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E7C3F" w14:textId="31C65E20" w:rsidR="00A9733E" w:rsidRDefault="005801F6" w:rsidP="00A9733E">
      <w:pPr>
        <w:pStyle w:val="Ttulo"/>
      </w:pPr>
      <w:r>
        <w:t xml:space="preserve">Proposal to incorporate </w:t>
      </w:r>
      <w:r w:rsidR="005E1DCA">
        <w:t>Transfer</w:t>
      </w:r>
      <w:r w:rsidR="006857AF">
        <w:t xml:space="preserve"> events</w:t>
      </w:r>
      <w:r>
        <w:t xml:space="preserve"> into </w:t>
      </w:r>
      <w:proofErr w:type="spellStart"/>
      <w:r>
        <w:t>FpML</w:t>
      </w:r>
      <w:proofErr w:type="spellEnd"/>
    </w:p>
    <w:p w14:paraId="3A013575" w14:textId="77777777" w:rsidR="00A9733E" w:rsidRPr="00A9733E" w:rsidRDefault="00A9733E" w:rsidP="00A9733E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n-US"/>
        </w:rPr>
      </w:pPr>
    </w:p>
    <w:p w14:paraId="5B6CA8A9" w14:textId="137E3C87" w:rsidR="00A9733E" w:rsidRPr="00A9733E" w:rsidRDefault="00A9733E" w:rsidP="00A9733E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n-US"/>
        </w:rPr>
      </w:pPr>
      <w:r w:rsidRPr="00A9733E">
        <w:rPr>
          <w:rFonts w:ascii="Cambria" w:eastAsia="MS Mincho" w:hAnsi="Cambria" w:cs="Times New Roman"/>
          <w:sz w:val="24"/>
          <w:szCs w:val="24"/>
          <w:lang w:val="en-US"/>
        </w:rPr>
        <w:t xml:space="preserve">Author: </w:t>
      </w:r>
      <w:proofErr w:type="spellStart"/>
      <w:r w:rsidR="005801F6">
        <w:rPr>
          <w:rFonts w:ascii="Cambria" w:eastAsia="MS Mincho" w:hAnsi="Cambria" w:cs="Times New Roman"/>
          <w:sz w:val="24"/>
          <w:szCs w:val="24"/>
          <w:lang w:val="en-US"/>
        </w:rPr>
        <w:t>FpML</w:t>
      </w:r>
      <w:proofErr w:type="spellEnd"/>
      <w:r w:rsidR="005801F6">
        <w:rPr>
          <w:rFonts w:ascii="Cambria" w:eastAsia="MS Mincho" w:hAnsi="Cambria" w:cs="Times New Roman"/>
          <w:sz w:val="24"/>
          <w:szCs w:val="24"/>
          <w:lang w:val="en-US"/>
        </w:rPr>
        <w:t xml:space="preserve"> Architecture Working Group</w:t>
      </w:r>
    </w:p>
    <w:p w14:paraId="728F4F75" w14:textId="77777777" w:rsidR="00A9733E" w:rsidRDefault="00A9733E" w:rsidP="00A9733E"/>
    <w:p w14:paraId="7EE82333" w14:textId="77777777" w:rsidR="00A9733E" w:rsidRDefault="00A9733E" w:rsidP="00A9733E">
      <w:pPr>
        <w:pStyle w:val="Ttulo1"/>
      </w:pPr>
      <w:r>
        <w:t>Background</w:t>
      </w:r>
    </w:p>
    <w:p w14:paraId="422B63FE" w14:textId="3999DBE5" w:rsidR="00B949C2" w:rsidRDefault="007D2BF9" w:rsidP="006857AF">
      <w:pPr>
        <w:pStyle w:val="Ttulo2"/>
        <w:rPr>
          <w:lang w:val="en-US"/>
        </w:rPr>
      </w:pPr>
      <w:r>
        <w:rPr>
          <w:lang w:val="en-US"/>
        </w:rPr>
        <w:t xml:space="preserve">Expand coverage of </w:t>
      </w:r>
      <w:proofErr w:type="spellStart"/>
      <w:r>
        <w:rPr>
          <w:lang w:val="en-US"/>
        </w:rPr>
        <w:t>FpML</w:t>
      </w:r>
      <w:proofErr w:type="spellEnd"/>
      <w:r>
        <w:rPr>
          <w:lang w:val="en-US"/>
        </w:rPr>
        <w:t xml:space="preserve"> business events</w:t>
      </w:r>
    </w:p>
    <w:p w14:paraId="637516B0" w14:textId="2626B554" w:rsidR="00B949C2" w:rsidRDefault="00B949C2" w:rsidP="009608A4">
      <w:pPr>
        <w:rPr>
          <w:lang w:val="en-US"/>
        </w:rPr>
      </w:pPr>
      <w:r>
        <w:rPr>
          <w:lang w:val="en-US"/>
        </w:rPr>
        <w:t xml:space="preserve">Following the goal </w:t>
      </w:r>
      <w:r w:rsidR="007D2BF9">
        <w:rPr>
          <w:lang w:val="en-US"/>
        </w:rPr>
        <w:t xml:space="preserve">to expand the coverage of business events in </w:t>
      </w:r>
      <w:proofErr w:type="spellStart"/>
      <w:r w:rsidR="007D2BF9">
        <w:rPr>
          <w:lang w:val="en-US"/>
        </w:rPr>
        <w:t>FpML</w:t>
      </w:r>
      <w:proofErr w:type="spellEnd"/>
      <w:r>
        <w:rPr>
          <w:lang w:val="en-US"/>
        </w:rPr>
        <w:t xml:space="preserve">, </w:t>
      </w:r>
      <w:r w:rsidR="007D2BF9">
        <w:rPr>
          <w:lang w:val="en-US"/>
        </w:rPr>
        <w:t xml:space="preserve">taking inputs from the CDM models but </w:t>
      </w:r>
      <w:r>
        <w:rPr>
          <w:lang w:val="en-US"/>
        </w:rPr>
        <w:t xml:space="preserve">adapting them in order to be consistent with the overall </w:t>
      </w:r>
      <w:proofErr w:type="spellStart"/>
      <w:r>
        <w:rPr>
          <w:lang w:val="en-US"/>
        </w:rPr>
        <w:t>FpML</w:t>
      </w:r>
      <w:proofErr w:type="spellEnd"/>
      <w:r>
        <w:rPr>
          <w:lang w:val="en-US"/>
        </w:rPr>
        <w:t xml:space="preserve"> framework, this proposal </w:t>
      </w:r>
      <w:r w:rsidR="007D2BF9">
        <w:rPr>
          <w:lang w:val="en-US"/>
        </w:rPr>
        <w:t>introduces a new Transfer event.</w:t>
      </w:r>
    </w:p>
    <w:p w14:paraId="391B27E3" w14:textId="00360D2B" w:rsidR="00854CC0" w:rsidRDefault="006857AF" w:rsidP="009608A4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FpML</w:t>
      </w:r>
      <w:proofErr w:type="spellEnd"/>
      <w:r>
        <w:rPr>
          <w:lang w:val="en-US"/>
        </w:rPr>
        <w:t xml:space="preserve"> Architecture Working Group (AWG) decided to publish this proposal as an </w:t>
      </w:r>
      <w:proofErr w:type="spellStart"/>
      <w:r>
        <w:rPr>
          <w:lang w:val="en-US"/>
        </w:rPr>
        <w:t>FpML</w:t>
      </w:r>
      <w:proofErr w:type="spellEnd"/>
      <w:r>
        <w:rPr>
          <w:lang w:val="en-US"/>
        </w:rPr>
        <w:t xml:space="preserve"> extension since it is not currently clear how to include this event into the overall </w:t>
      </w:r>
      <w:proofErr w:type="spellStart"/>
      <w:r>
        <w:rPr>
          <w:lang w:val="en-US"/>
        </w:rPr>
        <w:t>FpML</w:t>
      </w:r>
      <w:proofErr w:type="spellEnd"/>
      <w:r>
        <w:rPr>
          <w:lang w:val="en-US"/>
        </w:rPr>
        <w:t xml:space="preserve"> framework.</w:t>
      </w:r>
    </w:p>
    <w:p w14:paraId="2C4A4F62" w14:textId="5B4889E4" w:rsidR="00C85ADD" w:rsidRPr="006857AF" w:rsidRDefault="00C85ADD" w:rsidP="006857AF">
      <w:pPr>
        <w:pStyle w:val="Ttulo2"/>
        <w:rPr>
          <w:lang w:val="en-US"/>
        </w:rPr>
      </w:pPr>
      <w:r>
        <w:rPr>
          <w:lang w:val="en-US"/>
        </w:rPr>
        <w:t>Review CDM events and provide feedback</w:t>
      </w:r>
    </w:p>
    <w:p w14:paraId="1A11DB69" w14:textId="65E9EDCD" w:rsidR="00C85ADD" w:rsidRDefault="00B949C2" w:rsidP="00A9733E">
      <w:r>
        <w:t>As previously discussed with observation and rese</w:t>
      </w:r>
      <w:r w:rsidR="007D2BF9">
        <w:t xml:space="preserve">t events, CDM is reviewed and feedback is </w:t>
      </w:r>
      <w:r>
        <w:t xml:space="preserve">given to improve the development of </w:t>
      </w:r>
      <w:r w:rsidR="007D2BF9">
        <w:t xml:space="preserve">the </w:t>
      </w:r>
      <w:r>
        <w:t xml:space="preserve">CDM </w:t>
      </w:r>
      <w:r w:rsidR="007D2BF9">
        <w:t>models</w:t>
      </w:r>
      <w:r>
        <w:t>. The goal of this proposal, then, is also to provide feedback on the CDM for transfer events.</w:t>
      </w:r>
    </w:p>
    <w:p w14:paraId="3D67867A" w14:textId="40CFD548" w:rsidR="00B949C2" w:rsidRDefault="006857AF" w:rsidP="00A9733E">
      <w:r>
        <w:t>Harry McAllister, from BNP Paribas, originally brought this proposal to the AWG.</w:t>
      </w:r>
    </w:p>
    <w:p w14:paraId="6621CF15" w14:textId="0B2AD22D" w:rsidR="00075C02" w:rsidRPr="003025AB" w:rsidRDefault="00A9733E" w:rsidP="006857AF">
      <w:pPr>
        <w:pStyle w:val="Ttulo1"/>
      </w:pPr>
      <w:r>
        <w:t>Implementation</w:t>
      </w:r>
    </w:p>
    <w:p w14:paraId="40BB69BF" w14:textId="42B5ACEA" w:rsidR="00DC7914" w:rsidRDefault="006857AF" w:rsidP="00A9733E">
      <w:r>
        <w:t xml:space="preserve">The transfer event is modelled in a separate extensions namespace and it is integrated into </w:t>
      </w:r>
      <w:proofErr w:type="spellStart"/>
      <w:r>
        <w:t>FpML</w:t>
      </w:r>
      <w:proofErr w:type="spellEnd"/>
      <w:r>
        <w:t xml:space="preserve"> using the </w:t>
      </w:r>
      <w:proofErr w:type="spellStart"/>
      <w:proofErr w:type="gramStart"/>
      <w:r>
        <w:t>fpml:additionalEvent</w:t>
      </w:r>
      <w:proofErr w:type="spellEnd"/>
      <w:proofErr w:type="gramEnd"/>
      <w:r>
        <w:t xml:space="preserve"> substitution group. </w:t>
      </w:r>
    </w:p>
    <w:p w14:paraId="6E2216CB" w14:textId="77777777" w:rsidR="006857AF" w:rsidRPr="006857AF" w:rsidRDefault="006857AF" w:rsidP="00A9733E"/>
    <w:p w14:paraId="5FF8F638" w14:textId="5A112422" w:rsidR="00140EDB" w:rsidRDefault="0007574F" w:rsidP="006857AF">
      <w:pPr>
        <w:pStyle w:val="Ttulo2"/>
      </w:pPr>
      <w:proofErr w:type="spellStart"/>
      <w:r>
        <w:lastRenderedPageBreak/>
        <w:t>TransferEvent</w:t>
      </w:r>
      <w:proofErr w:type="spellEnd"/>
    </w:p>
    <w:p w14:paraId="5EA4250F" w14:textId="4A11014D" w:rsidR="002C0CCF" w:rsidRPr="002C0CCF" w:rsidRDefault="002C0CCF" w:rsidP="002C0CCF">
      <w:r>
        <w:rPr>
          <w:noProof/>
        </w:rPr>
        <w:drawing>
          <wp:inline distT="0" distB="0" distL="0" distR="0" wp14:anchorId="096BB61A" wp14:editId="4F7A868C">
            <wp:extent cx="5400040" cy="7118985"/>
            <wp:effectExtent l="0" t="0" r="0" b="5715"/>
            <wp:docPr id="1" name="Imagen 1" descr="Imagen que contiene captura de pantal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nsfer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EB559" w14:textId="7B7E3AEC" w:rsidR="00597B55" w:rsidRDefault="00A22FEE" w:rsidP="00597B55">
      <w:r>
        <w:t xml:space="preserve">The proposed </w:t>
      </w:r>
      <w:r w:rsidR="0007574F">
        <w:t xml:space="preserve">transfer </w:t>
      </w:r>
      <w:r>
        <w:t xml:space="preserve">event in </w:t>
      </w:r>
      <w:proofErr w:type="spellStart"/>
      <w:r>
        <w:t>FpML</w:t>
      </w:r>
      <w:proofErr w:type="spellEnd"/>
      <w:r>
        <w:t xml:space="preserve"> is</w:t>
      </w:r>
      <w:r w:rsidR="007D2BF9">
        <w:t xml:space="preserve"> similar to</w:t>
      </w:r>
      <w:r>
        <w:t xml:space="preserve"> the ISDA CDM </w:t>
      </w:r>
      <w:r w:rsidR="0007574F">
        <w:t xml:space="preserve">transfer </w:t>
      </w:r>
      <w:r>
        <w:t xml:space="preserve">event. </w:t>
      </w:r>
      <w:r w:rsidR="0007574F" w:rsidRPr="00FD19C5">
        <w:t>T</w:t>
      </w:r>
      <w:r w:rsidRPr="00FD19C5">
        <w:t xml:space="preserve">he </w:t>
      </w:r>
      <w:proofErr w:type="spellStart"/>
      <w:r w:rsidRPr="00FD19C5">
        <w:t>FpML</w:t>
      </w:r>
      <w:proofErr w:type="spellEnd"/>
      <w:r w:rsidRPr="00FD19C5">
        <w:t xml:space="preserve"> Architecture Working Group </w:t>
      </w:r>
      <w:r w:rsidR="006857AF">
        <w:t xml:space="preserve">included a reference to the trade by embedding a </w:t>
      </w:r>
      <w:proofErr w:type="spellStart"/>
      <w:r w:rsidR="006857AF">
        <w:t>partyTradeIdentifier</w:t>
      </w:r>
      <w:proofErr w:type="spellEnd"/>
      <w:r w:rsidR="006857AF">
        <w:t xml:space="preserve"> structure and a transfer event within a new </w:t>
      </w:r>
      <w:proofErr w:type="spellStart"/>
      <w:r w:rsidR="006857AF">
        <w:t>instructionNotificaiton</w:t>
      </w:r>
      <w:proofErr w:type="spellEnd"/>
      <w:r w:rsidR="006857AF">
        <w:t xml:space="preserve"> message.</w:t>
      </w:r>
    </w:p>
    <w:p w14:paraId="34A77629" w14:textId="43494D67" w:rsidR="002C0CCF" w:rsidRPr="00140EDB" w:rsidRDefault="002C0CCF" w:rsidP="00597B55">
      <w:pPr>
        <w:rPr>
          <w:bCs/>
          <w:lang w:val="en-US"/>
        </w:rPr>
      </w:pPr>
      <w:r>
        <w:rPr>
          <w:bCs/>
          <w:noProof/>
          <w:lang w:val="en-US"/>
        </w:rPr>
        <w:lastRenderedPageBreak/>
        <w:drawing>
          <wp:inline distT="0" distB="0" distL="0" distR="0" wp14:anchorId="6E2B5270" wp14:editId="07CDD84F">
            <wp:extent cx="5400040" cy="5792470"/>
            <wp:effectExtent l="0" t="0" r="0" b="0"/>
            <wp:docPr id="2" name="Imagen 2" descr="Imagen que contiene captura de pantal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tructionNotific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79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52870" w14:textId="1AC62601" w:rsidR="00FC6732" w:rsidRDefault="00FD19C5" w:rsidP="00A9733E">
      <w:proofErr w:type="spellStart"/>
      <w:r>
        <w:t>TransferEvent</w:t>
      </w:r>
      <w:proofErr w:type="spellEnd"/>
      <w:r>
        <w:t xml:space="preserve"> would be used in this extension as an event included in a new </w:t>
      </w:r>
      <w:proofErr w:type="spellStart"/>
      <w:r>
        <w:t>instructionNotification</w:t>
      </w:r>
      <w:proofErr w:type="spellEnd"/>
      <w:r>
        <w:t xml:space="preserve"> message, of </w:t>
      </w:r>
      <w:proofErr w:type="spellStart"/>
      <w:r>
        <w:t>complexType</w:t>
      </w:r>
      <w:proofErr w:type="spellEnd"/>
      <w:r>
        <w:t xml:space="preserve"> </w:t>
      </w:r>
      <w:proofErr w:type="spellStart"/>
      <w:r>
        <w:t>InstructionNotification</w:t>
      </w:r>
      <w:proofErr w:type="spellEnd"/>
      <w:r>
        <w:t xml:space="preserve">. This extends </w:t>
      </w:r>
      <w:proofErr w:type="spellStart"/>
      <w:r>
        <w:t>correctableRequestMessage</w:t>
      </w:r>
      <w:proofErr w:type="spellEnd"/>
      <w:r>
        <w:t xml:space="preserve">, and includes </w:t>
      </w:r>
      <w:proofErr w:type="spellStart"/>
      <w:r>
        <w:t>partyTradeIdentifier</w:t>
      </w:r>
      <w:proofErr w:type="spellEnd"/>
      <w:r>
        <w:t xml:space="preserve"> of </w:t>
      </w:r>
      <w:proofErr w:type="spellStart"/>
      <w:r>
        <w:t>PartyTradeIdentifier</w:t>
      </w:r>
      <w:proofErr w:type="spellEnd"/>
      <w:r>
        <w:t xml:space="preserve"> type, </w:t>
      </w:r>
      <w:proofErr w:type="spellStart"/>
      <w:r w:rsidR="00C517F8">
        <w:t>transferEvent</w:t>
      </w:r>
      <w:proofErr w:type="spellEnd"/>
      <w:r w:rsidR="00C517F8">
        <w:t xml:space="preserve"> and </w:t>
      </w:r>
      <w:proofErr w:type="spellStart"/>
      <w:r w:rsidR="00C517F8">
        <w:t>PartiesAndAccounts.model</w:t>
      </w:r>
      <w:proofErr w:type="spellEnd"/>
      <w:r w:rsidR="00C517F8">
        <w:t>.</w:t>
      </w:r>
    </w:p>
    <w:p w14:paraId="6D33C20D" w14:textId="5370275F" w:rsidR="00544BE7" w:rsidRDefault="0007574F">
      <w:proofErr w:type="spellStart"/>
      <w:r>
        <w:t>TransferEvent</w:t>
      </w:r>
      <w:proofErr w:type="spellEnd"/>
      <w:r>
        <w:t xml:space="preserve"> </w:t>
      </w:r>
      <w:r w:rsidR="00544BE7">
        <w:t xml:space="preserve">contains a sequence with elements </w:t>
      </w:r>
      <w:proofErr w:type="spellStart"/>
      <w:r w:rsidR="00544BE7">
        <w:t>settlementDate</w:t>
      </w:r>
      <w:proofErr w:type="spellEnd"/>
      <w:r w:rsidR="00544BE7">
        <w:t>,</w:t>
      </w:r>
      <w:r w:rsidR="00F93041">
        <w:t xml:space="preserve"> a choice between security transfer (with optional </w:t>
      </w:r>
      <w:proofErr w:type="spellStart"/>
      <w:r w:rsidR="00F93041">
        <w:t>cashTransfer</w:t>
      </w:r>
      <w:proofErr w:type="spellEnd"/>
      <w:r w:rsidR="00F93041">
        <w:t>) and</w:t>
      </w:r>
      <w:r w:rsidR="00544BE7">
        <w:t xml:space="preserve"> </w:t>
      </w:r>
      <w:proofErr w:type="spellStart"/>
      <w:r w:rsidR="00544BE7">
        <w:t>cashTransfer</w:t>
      </w:r>
      <w:proofErr w:type="spellEnd"/>
      <w:r w:rsidR="00F93041">
        <w:t>,</w:t>
      </w:r>
      <w:r w:rsidR="00544BE7">
        <w:t xml:space="preserve"> and </w:t>
      </w:r>
      <w:r w:rsidR="00F93041">
        <w:t xml:space="preserve">an optional </w:t>
      </w:r>
      <w:proofErr w:type="spellStart"/>
      <w:r w:rsidR="00F93041">
        <w:t>settlementInstruction</w:t>
      </w:r>
      <w:proofErr w:type="spellEnd"/>
      <w:r w:rsidR="00544BE7">
        <w:t xml:space="preserve">. </w:t>
      </w:r>
      <w:proofErr w:type="spellStart"/>
      <w:r w:rsidR="00544BE7">
        <w:t>settlementDate</w:t>
      </w:r>
      <w:proofErr w:type="spellEnd"/>
      <w:r w:rsidR="00544BE7">
        <w:t xml:space="preserve"> is a unique and mandatory element created with the </w:t>
      </w:r>
      <w:proofErr w:type="spellStart"/>
      <w:proofErr w:type="gramStart"/>
      <w:r w:rsidR="00F93041">
        <w:t>xsd:date</w:t>
      </w:r>
      <w:proofErr w:type="spellEnd"/>
      <w:proofErr w:type="gramEnd"/>
      <w:r w:rsidR="00F93041">
        <w:t xml:space="preserve"> type</w:t>
      </w:r>
      <w:r w:rsidR="00544BE7">
        <w:t xml:space="preserve">. </w:t>
      </w:r>
      <w:proofErr w:type="spellStart"/>
      <w:r w:rsidR="00544BE7">
        <w:t>cashTransfer</w:t>
      </w:r>
      <w:proofErr w:type="spellEnd"/>
      <w:r w:rsidR="00544BE7">
        <w:t xml:space="preserve"> and </w:t>
      </w:r>
      <w:proofErr w:type="spellStart"/>
      <w:r w:rsidR="00544BE7">
        <w:t>securityTransfer</w:t>
      </w:r>
      <w:proofErr w:type="spellEnd"/>
      <w:r w:rsidR="00544BE7">
        <w:t xml:space="preserve"> are customized subevents with created </w:t>
      </w:r>
      <w:proofErr w:type="spellStart"/>
      <w:r w:rsidR="00544BE7">
        <w:t>CashTransfer</w:t>
      </w:r>
      <w:proofErr w:type="spellEnd"/>
      <w:r w:rsidR="00544BE7">
        <w:t xml:space="preserve"> and </w:t>
      </w:r>
      <w:proofErr w:type="spellStart"/>
      <w:r w:rsidR="00544BE7">
        <w:t>SecurityTransfer</w:t>
      </w:r>
      <w:proofErr w:type="spellEnd"/>
      <w:r w:rsidR="00544BE7">
        <w:t xml:space="preserve"> </w:t>
      </w:r>
      <w:proofErr w:type="spellStart"/>
      <w:r w:rsidR="00544BE7">
        <w:t>complexTypes</w:t>
      </w:r>
      <w:proofErr w:type="spellEnd"/>
      <w:r w:rsidR="00F93041">
        <w:t xml:space="preserve">. If </w:t>
      </w:r>
      <w:proofErr w:type="spellStart"/>
      <w:r w:rsidR="00F93041">
        <w:t>securityTransfer</w:t>
      </w:r>
      <w:proofErr w:type="spellEnd"/>
      <w:r w:rsidR="00F93041">
        <w:t xml:space="preserve"> appears in the transfer, then a </w:t>
      </w:r>
      <w:proofErr w:type="spellStart"/>
      <w:r w:rsidR="00F93041">
        <w:t>deliveryMethod</w:t>
      </w:r>
      <w:proofErr w:type="spellEnd"/>
      <w:r w:rsidR="00F93041">
        <w:t xml:space="preserve"> must be chosen</w:t>
      </w:r>
      <w:r w:rsidR="005023F5">
        <w:t>, in order to specify the delivery method for the securities</w:t>
      </w:r>
      <w:r w:rsidR="00F93041">
        <w:t xml:space="preserve">. This is an enumeration with </w:t>
      </w:r>
      <w:r w:rsidR="005023F5">
        <w:t xml:space="preserve">two values: </w:t>
      </w:r>
      <w:proofErr w:type="spellStart"/>
      <w:r w:rsidR="005023F5">
        <w:t>DeliveryVersusPayment</w:t>
      </w:r>
      <w:proofErr w:type="spellEnd"/>
      <w:r w:rsidR="005023F5">
        <w:t xml:space="preserve"> and</w:t>
      </w:r>
      <w:r w:rsidR="00C517F8">
        <w:t xml:space="preserve"> </w:t>
      </w:r>
      <w:proofErr w:type="spellStart"/>
      <w:r w:rsidR="005023F5">
        <w:t>FreeOfPayment</w:t>
      </w:r>
      <w:proofErr w:type="spellEnd"/>
      <w:r w:rsidR="005023F5">
        <w:t xml:space="preserve">. </w:t>
      </w:r>
    </w:p>
    <w:p w14:paraId="58481EC7" w14:textId="5F751934" w:rsidR="00544BE7" w:rsidRDefault="00543BE0">
      <w:proofErr w:type="spellStart"/>
      <w:r>
        <w:t>SecurityTransfer</w:t>
      </w:r>
      <w:proofErr w:type="spellEnd"/>
      <w:r>
        <w:t xml:space="preserve"> includes two group references: </w:t>
      </w:r>
      <w:proofErr w:type="spellStart"/>
      <w:r>
        <w:t>Deliverer.model</w:t>
      </w:r>
      <w:proofErr w:type="spellEnd"/>
      <w:r>
        <w:t xml:space="preserve"> and </w:t>
      </w:r>
      <w:proofErr w:type="spellStart"/>
      <w:r>
        <w:t>Receiver.model</w:t>
      </w:r>
      <w:proofErr w:type="spellEnd"/>
      <w:r>
        <w:t xml:space="preserve"> for deliverer and receiver parties and optionally accounts. </w:t>
      </w:r>
    </w:p>
    <w:p w14:paraId="2A54D83A" w14:textId="2AF0C933" w:rsidR="00542EBE" w:rsidRDefault="00542EBE">
      <w:r>
        <w:rPr>
          <w:noProof/>
        </w:rPr>
        <w:lastRenderedPageBreak/>
        <w:drawing>
          <wp:inline distT="0" distB="0" distL="0" distR="0" wp14:anchorId="726376C7" wp14:editId="719CBD0A">
            <wp:extent cx="5400040" cy="4330065"/>
            <wp:effectExtent l="0" t="0" r="0" b="0"/>
            <wp:docPr id="3" name="Imagen 3" descr="Imagen que contiene captura de pantal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curityTransfer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3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3A3F2" w14:textId="0C16B939" w:rsidR="005143B5" w:rsidRDefault="005143B5">
      <w:proofErr w:type="spellStart"/>
      <w:r>
        <w:t>SecurityTransfer</w:t>
      </w:r>
      <w:proofErr w:type="spellEnd"/>
      <w:r w:rsidR="00DA28CF">
        <w:t xml:space="preserve"> adds a unique and mandatory security element of new </w:t>
      </w:r>
      <w:proofErr w:type="spellStart"/>
      <w:r w:rsidR="00DA28CF">
        <w:t>complexType</w:t>
      </w:r>
      <w:proofErr w:type="spellEnd"/>
      <w:r w:rsidR="00DA28CF">
        <w:t xml:space="preserve"> Security</w:t>
      </w:r>
      <w:r w:rsidR="0028666F">
        <w:t xml:space="preserve"> in the part of its choice</w:t>
      </w:r>
      <w:r w:rsidR="00DA28CF">
        <w:t>, with the security being transferred</w:t>
      </w:r>
      <w:r w:rsidR="007D2BF9">
        <w:t xml:space="preserve"> as a </w:t>
      </w:r>
      <w:proofErr w:type="spellStart"/>
      <w:r w:rsidR="007D2BF9">
        <w:t>Transfe</w:t>
      </w:r>
      <w:r w:rsidR="0028666F">
        <w:t>rableAsset.model</w:t>
      </w:r>
      <w:proofErr w:type="spellEnd"/>
      <w:r w:rsidR="0028666F">
        <w:t xml:space="preserve"> which includes an asset element representing the security</w:t>
      </w:r>
      <w:r w:rsidR="005A659A">
        <w:t xml:space="preserve"> of type </w:t>
      </w:r>
      <w:proofErr w:type="spellStart"/>
      <w:r w:rsidR="005A659A">
        <w:t>GenericAsset</w:t>
      </w:r>
      <w:proofErr w:type="spellEnd"/>
      <w:r w:rsidR="00050D21">
        <w:t xml:space="preserve"> and a </w:t>
      </w:r>
      <w:r w:rsidR="005A659A">
        <w:t xml:space="preserve">choice between element </w:t>
      </w:r>
      <w:r w:rsidR="00050D21">
        <w:t xml:space="preserve">quantity of type </w:t>
      </w:r>
      <w:proofErr w:type="spellStart"/>
      <w:r w:rsidR="00050D21">
        <w:t>xsd:</w:t>
      </w:r>
      <w:r w:rsidR="005A659A">
        <w:t>positiveInteger</w:t>
      </w:r>
      <w:proofErr w:type="spellEnd"/>
      <w:r w:rsidR="005A659A">
        <w:t xml:space="preserve"> being the number of securities and an element </w:t>
      </w:r>
      <w:proofErr w:type="spellStart"/>
      <w:r w:rsidR="005A659A">
        <w:t>nominalAmount</w:t>
      </w:r>
      <w:proofErr w:type="spellEnd"/>
      <w:r w:rsidR="005A659A">
        <w:t xml:space="preserve"> of type </w:t>
      </w:r>
      <w:r w:rsidR="007D2BF9">
        <w:t>Money</w:t>
      </w:r>
      <w:r w:rsidR="005A659A">
        <w:t xml:space="preserve"> being the collateral nominal amount and the optional previous quantity</w:t>
      </w:r>
      <w:r w:rsidR="00DA28CF">
        <w:t xml:space="preserve">. </w:t>
      </w:r>
    </w:p>
    <w:p w14:paraId="487870A0" w14:textId="21531E5A" w:rsidR="001551CE" w:rsidRDefault="005A659A">
      <w:r>
        <w:t xml:space="preserve">This part of the choice allows to specify optional elements: an element </w:t>
      </w:r>
      <w:proofErr w:type="spellStart"/>
      <w:r>
        <w:t>cashTransfer</w:t>
      </w:r>
      <w:proofErr w:type="spellEnd"/>
      <w:r>
        <w:t xml:space="preserve"> of type </w:t>
      </w:r>
      <w:proofErr w:type="spellStart"/>
      <w:r>
        <w:t>CashTransfer</w:t>
      </w:r>
      <w:proofErr w:type="spellEnd"/>
      <w:r>
        <w:t xml:space="preserve"> and a </w:t>
      </w:r>
      <w:proofErr w:type="spellStart"/>
      <w:r>
        <w:t>unitPrice</w:t>
      </w:r>
      <w:proofErr w:type="spellEnd"/>
      <w:r>
        <w:t xml:space="preserve"> of type </w:t>
      </w:r>
      <w:proofErr w:type="spellStart"/>
      <w:r>
        <w:t>PositiveDecimal</w:t>
      </w:r>
      <w:proofErr w:type="spellEnd"/>
      <w:r>
        <w:t xml:space="preserve"> that would be the single monetary price of the security transferred. </w:t>
      </w:r>
    </w:p>
    <w:p w14:paraId="0EDAAAFC" w14:textId="57398238" w:rsidR="005023F5" w:rsidRDefault="005023F5" w:rsidP="005023F5">
      <w:proofErr w:type="spellStart"/>
      <w:r>
        <w:t>CashTransfer</w:t>
      </w:r>
      <w:proofErr w:type="spellEnd"/>
      <w:r>
        <w:t xml:space="preserve"> contains a unique and mandatory </w:t>
      </w:r>
      <w:proofErr w:type="spellStart"/>
      <w:r>
        <w:t>PayerReceiver.model</w:t>
      </w:r>
      <w:proofErr w:type="spellEnd"/>
      <w:r w:rsidR="007D2BF9">
        <w:t>,</w:t>
      </w:r>
      <w:r>
        <w:t xml:space="preserve"> which includes </w:t>
      </w:r>
      <w:proofErr w:type="spellStart"/>
      <w:r>
        <w:t>Payer.model</w:t>
      </w:r>
      <w:proofErr w:type="spellEnd"/>
      <w:r>
        <w:t xml:space="preserve"> and </w:t>
      </w:r>
      <w:proofErr w:type="spellStart"/>
      <w:r>
        <w:t>Receiver.model</w:t>
      </w:r>
      <w:proofErr w:type="spellEnd"/>
      <w:r>
        <w:t xml:space="preserve">. It also has a mandatory element </w:t>
      </w:r>
      <w:proofErr w:type="spellStart"/>
      <w:r w:rsidR="00543BE0">
        <w:t>paymentA</w:t>
      </w:r>
      <w:r>
        <w:t>mount</w:t>
      </w:r>
      <w:proofErr w:type="spellEnd"/>
      <w:r>
        <w:t xml:space="preserve">, of type Money. </w:t>
      </w:r>
    </w:p>
    <w:p w14:paraId="54457602" w14:textId="62319DF2" w:rsidR="00D41175" w:rsidRDefault="00D41175" w:rsidP="005023F5">
      <w:r>
        <w:rPr>
          <w:noProof/>
        </w:rPr>
        <w:lastRenderedPageBreak/>
        <w:drawing>
          <wp:inline distT="0" distB="0" distL="0" distR="0" wp14:anchorId="248536A4" wp14:editId="47C4C1D7">
            <wp:extent cx="5400040" cy="2321560"/>
            <wp:effectExtent l="0" t="0" r="0" b="2540"/>
            <wp:docPr id="4" name="Imagen 4" descr="Imagen que contiene captura de pantal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shTransfer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06171" w14:textId="624D1DEF" w:rsidR="00543BE0" w:rsidRDefault="00543BE0" w:rsidP="005023F5">
      <w:proofErr w:type="spellStart"/>
      <w:r>
        <w:t>settlementInstruction</w:t>
      </w:r>
      <w:proofErr w:type="spellEnd"/>
      <w:r>
        <w:t xml:space="preserve"> is of type </w:t>
      </w:r>
      <w:proofErr w:type="spellStart"/>
      <w:r>
        <w:t>SettlementInstructionSimple</w:t>
      </w:r>
      <w:proofErr w:type="spellEnd"/>
      <w:r w:rsidR="00FB3D02">
        <w:t xml:space="preserve"> and appearing a maximum of twice, one possible for each of the parties involved in the transfer. </w:t>
      </w:r>
      <w:proofErr w:type="spellStart"/>
      <w:r w:rsidR="00FB3D02">
        <w:t>SettlementInstructionSimple</w:t>
      </w:r>
      <w:proofErr w:type="spellEnd"/>
      <w:r w:rsidR="00FB3D02">
        <w:t xml:space="preserve"> is a new type including the </w:t>
      </w:r>
      <w:proofErr w:type="spellStart"/>
      <w:r w:rsidR="00FB3D02">
        <w:t>partyReference</w:t>
      </w:r>
      <w:proofErr w:type="spellEnd"/>
      <w:r w:rsidR="00FB3D02">
        <w:t xml:space="preserve"> of type </w:t>
      </w:r>
      <w:proofErr w:type="spellStart"/>
      <w:r w:rsidR="00FB3D02">
        <w:t>PartyReference</w:t>
      </w:r>
      <w:proofErr w:type="spellEnd"/>
      <w:r w:rsidR="00FB3D02">
        <w:t xml:space="preserve"> and its </w:t>
      </w:r>
      <w:proofErr w:type="spellStart"/>
      <w:r w:rsidR="00FB3D02">
        <w:t>settlementMethod</w:t>
      </w:r>
      <w:proofErr w:type="spellEnd"/>
      <w:r w:rsidR="00FB3D02">
        <w:t xml:space="preserve"> of type </w:t>
      </w:r>
      <w:proofErr w:type="spellStart"/>
      <w:r w:rsidR="00FB3D02">
        <w:t>SettlementMethod</w:t>
      </w:r>
      <w:proofErr w:type="spellEnd"/>
      <w:r w:rsidR="00FB3D02">
        <w:t xml:space="preserve">, and then the </w:t>
      </w:r>
      <w:proofErr w:type="spellStart"/>
      <w:r w:rsidR="00FB3D02">
        <w:t>sendInstruction</w:t>
      </w:r>
      <w:proofErr w:type="spellEnd"/>
      <w:r w:rsidR="00FB3D02">
        <w:t xml:space="preserve"> of type </w:t>
      </w:r>
      <w:proofErr w:type="spellStart"/>
      <w:r w:rsidR="00FB3D02">
        <w:t>CanonicalBoolean</w:t>
      </w:r>
      <w:proofErr w:type="spellEnd"/>
      <w:r w:rsidR="00FB3D02">
        <w:t>, which</w:t>
      </w:r>
      <w:r w:rsidR="007D2BF9">
        <w:t xml:space="preserve"> </w:t>
      </w:r>
      <w:r w:rsidR="00FB3D02">
        <w:t>is a flag to indicate if there is an instruction to send the message to the indicated party via an external settlement mechanism as SWIFT.</w:t>
      </w:r>
    </w:p>
    <w:p w14:paraId="438248F1" w14:textId="2B27184D" w:rsidR="00D41175" w:rsidRDefault="00D41175" w:rsidP="005023F5">
      <w:r>
        <w:rPr>
          <w:noProof/>
        </w:rPr>
        <w:drawing>
          <wp:inline distT="0" distB="0" distL="0" distR="0" wp14:anchorId="15DC0795" wp14:editId="6C948DE2">
            <wp:extent cx="3886200" cy="1200150"/>
            <wp:effectExtent l="0" t="0" r="0" b="0"/>
            <wp:docPr id="5" name="Imagen 5" descr="Imagen que contiene captura de pantal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ettlementInstructionSimpl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09BFA" w14:textId="77777777" w:rsidR="00A9733E" w:rsidRDefault="00A9733E" w:rsidP="00A9733E">
      <w:pPr>
        <w:pStyle w:val="Ttulo1"/>
      </w:pPr>
      <w:r>
        <w:t>Example</w:t>
      </w:r>
      <w:r w:rsidR="00155CAD">
        <w:t>s</w:t>
      </w:r>
    </w:p>
    <w:p w14:paraId="408C7CAB" w14:textId="77777777" w:rsidR="00FC6732" w:rsidRPr="00FC6732" w:rsidRDefault="00FC6732" w:rsidP="00FC6732">
      <w:pPr>
        <w:rPr>
          <w:lang w:val="en-US"/>
        </w:rPr>
      </w:pPr>
    </w:p>
    <w:p w14:paraId="68978476" w14:textId="050853F0" w:rsidR="005801F6" w:rsidRDefault="00A9733E" w:rsidP="00A9733E">
      <w:r>
        <w:t xml:space="preserve">See </w:t>
      </w:r>
      <w:r w:rsidR="00D90F8E">
        <w:t>transfer_collateral_cash_sec</w:t>
      </w:r>
      <w:r w:rsidR="003367BD">
        <w:t>_inst_not</w:t>
      </w:r>
      <w:r w:rsidR="00D90F8E">
        <w:t>.xml</w:t>
      </w:r>
      <w:bookmarkStart w:id="0" w:name="_GoBack"/>
      <w:bookmarkEnd w:id="0"/>
    </w:p>
    <w:p w14:paraId="4B938D73" w14:textId="67400327" w:rsidR="00935690" w:rsidRPr="00332440" w:rsidRDefault="00935690" w:rsidP="00332440">
      <w:pPr>
        <w:rPr>
          <w:lang w:val="en-US"/>
        </w:rPr>
      </w:pPr>
      <w:bookmarkStart w:id="1" w:name="_Trade_agnostic_Observation"/>
      <w:bookmarkStart w:id="2" w:name="_Reset:_expanding_elements"/>
      <w:bookmarkEnd w:id="1"/>
      <w:bookmarkEnd w:id="2"/>
    </w:p>
    <w:sectPr w:rsidR="00935690" w:rsidRPr="003324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B32A4" w14:textId="77777777" w:rsidR="00A46B43" w:rsidRDefault="00A46B43" w:rsidP="00621751">
      <w:pPr>
        <w:spacing w:after="0" w:line="240" w:lineRule="auto"/>
      </w:pPr>
      <w:r>
        <w:separator/>
      </w:r>
    </w:p>
  </w:endnote>
  <w:endnote w:type="continuationSeparator" w:id="0">
    <w:p w14:paraId="6B7BAD74" w14:textId="77777777" w:rsidR="00A46B43" w:rsidRDefault="00A46B43" w:rsidP="0062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C3274" w14:textId="77777777" w:rsidR="00A46B43" w:rsidRDefault="00A46B43" w:rsidP="00621751">
      <w:pPr>
        <w:spacing w:after="0" w:line="240" w:lineRule="auto"/>
      </w:pPr>
      <w:r>
        <w:separator/>
      </w:r>
    </w:p>
  </w:footnote>
  <w:footnote w:type="continuationSeparator" w:id="0">
    <w:p w14:paraId="367207F3" w14:textId="77777777" w:rsidR="00A46B43" w:rsidRDefault="00A46B43" w:rsidP="00621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5632C"/>
    <w:multiLevelType w:val="hybridMultilevel"/>
    <w:tmpl w:val="FEEC271A"/>
    <w:lvl w:ilvl="0" w:tplc="F01CF8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33E"/>
    <w:rsid w:val="00010FEB"/>
    <w:rsid w:val="00022934"/>
    <w:rsid w:val="00050D21"/>
    <w:rsid w:val="0007574F"/>
    <w:rsid w:val="00075C02"/>
    <w:rsid w:val="000769CF"/>
    <w:rsid w:val="00095F83"/>
    <w:rsid w:val="000D09E6"/>
    <w:rsid w:val="000E05B9"/>
    <w:rsid w:val="00125719"/>
    <w:rsid w:val="00135D61"/>
    <w:rsid w:val="00140EDB"/>
    <w:rsid w:val="00145286"/>
    <w:rsid w:val="00145F6C"/>
    <w:rsid w:val="001471EE"/>
    <w:rsid w:val="001551CE"/>
    <w:rsid w:val="00155CAD"/>
    <w:rsid w:val="001567ED"/>
    <w:rsid w:val="0016230B"/>
    <w:rsid w:val="00175004"/>
    <w:rsid w:val="00176773"/>
    <w:rsid w:val="001E0050"/>
    <w:rsid w:val="00215D57"/>
    <w:rsid w:val="002848A3"/>
    <w:rsid w:val="0028666F"/>
    <w:rsid w:val="002916FE"/>
    <w:rsid w:val="002B055E"/>
    <w:rsid w:val="002C0CCF"/>
    <w:rsid w:val="002F3721"/>
    <w:rsid w:val="003025AB"/>
    <w:rsid w:val="003154AA"/>
    <w:rsid w:val="00332440"/>
    <w:rsid w:val="003367BD"/>
    <w:rsid w:val="00345E4A"/>
    <w:rsid w:val="00363F63"/>
    <w:rsid w:val="003A5AED"/>
    <w:rsid w:val="0040050C"/>
    <w:rsid w:val="004553C2"/>
    <w:rsid w:val="0049617E"/>
    <w:rsid w:val="004F72AB"/>
    <w:rsid w:val="005023F5"/>
    <w:rsid w:val="005143B5"/>
    <w:rsid w:val="0053480C"/>
    <w:rsid w:val="00537244"/>
    <w:rsid w:val="00541E97"/>
    <w:rsid w:val="00542EBE"/>
    <w:rsid w:val="00543BE0"/>
    <w:rsid w:val="00544BE7"/>
    <w:rsid w:val="005801F6"/>
    <w:rsid w:val="00597B55"/>
    <w:rsid w:val="005A659A"/>
    <w:rsid w:val="005B06D5"/>
    <w:rsid w:val="005E1DCA"/>
    <w:rsid w:val="005F40D0"/>
    <w:rsid w:val="00600A48"/>
    <w:rsid w:val="006200FD"/>
    <w:rsid w:val="00621751"/>
    <w:rsid w:val="006857AF"/>
    <w:rsid w:val="0069151C"/>
    <w:rsid w:val="006B2BD9"/>
    <w:rsid w:val="006F6640"/>
    <w:rsid w:val="00702D3B"/>
    <w:rsid w:val="007156EA"/>
    <w:rsid w:val="00723E49"/>
    <w:rsid w:val="007738F0"/>
    <w:rsid w:val="00780796"/>
    <w:rsid w:val="007B313B"/>
    <w:rsid w:val="007C624D"/>
    <w:rsid w:val="007D2BF9"/>
    <w:rsid w:val="007E710F"/>
    <w:rsid w:val="007F6D76"/>
    <w:rsid w:val="0085195E"/>
    <w:rsid w:val="00854CC0"/>
    <w:rsid w:val="0088487B"/>
    <w:rsid w:val="008E1A85"/>
    <w:rsid w:val="00907E88"/>
    <w:rsid w:val="00935690"/>
    <w:rsid w:val="0095628B"/>
    <w:rsid w:val="009608A4"/>
    <w:rsid w:val="009A1C5C"/>
    <w:rsid w:val="00A22FEE"/>
    <w:rsid w:val="00A46B43"/>
    <w:rsid w:val="00A509C4"/>
    <w:rsid w:val="00A95641"/>
    <w:rsid w:val="00A96CD4"/>
    <w:rsid w:val="00A9733E"/>
    <w:rsid w:val="00AA3550"/>
    <w:rsid w:val="00AB71A4"/>
    <w:rsid w:val="00B21612"/>
    <w:rsid w:val="00B54387"/>
    <w:rsid w:val="00B949C2"/>
    <w:rsid w:val="00B97E9C"/>
    <w:rsid w:val="00BB0B37"/>
    <w:rsid w:val="00BF5FDD"/>
    <w:rsid w:val="00C10195"/>
    <w:rsid w:val="00C30ED9"/>
    <w:rsid w:val="00C517F8"/>
    <w:rsid w:val="00C71CB4"/>
    <w:rsid w:val="00C85ADD"/>
    <w:rsid w:val="00D25D2B"/>
    <w:rsid w:val="00D41175"/>
    <w:rsid w:val="00D5257A"/>
    <w:rsid w:val="00D764EC"/>
    <w:rsid w:val="00D90F8E"/>
    <w:rsid w:val="00D9301B"/>
    <w:rsid w:val="00D959DD"/>
    <w:rsid w:val="00DA28CF"/>
    <w:rsid w:val="00DA2EEE"/>
    <w:rsid w:val="00DC382E"/>
    <w:rsid w:val="00DC7914"/>
    <w:rsid w:val="00DD0D06"/>
    <w:rsid w:val="00E4429A"/>
    <w:rsid w:val="00E92B64"/>
    <w:rsid w:val="00ED7D7B"/>
    <w:rsid w:val="00F02FA4"/>
    <w:rsid w:val="00F53B1E"/>
    <w:rsid w:val="00F93041"/>
    <w:rsid w:val="00FB3D02"/>
    <w:rsid w:val="00FC6732"/>
    <w:rsid w:val="00FD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E7AF5F"/>
  <w15:docId w15:val="{D5397D59-97A0-4266-B0AD-68C7F944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9733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73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A9733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A9733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A9733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A973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6217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1751"/>
  </w:style>
  <w:style w:type="paragraph" w:styleId="Piedepgina">
    <w:name w:val="footer"/>
    <w:basedOn w:val="Normal"/>
    <w:link w:val="PiedepginaCar"/>
    <w:uiPriority w:val="99"/>
    <w:unhideWhenUsed/>
    <w:rsid w:val="006217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751"/>
  </w:style>
  <w:style w:type="paragraph" w:styleId="Prrafodelista">
    <w:name w:val="List Paragraph"/>
    <w:basedOn w:val="Normal"/>
    <w:uiPriority w:val="34"/>
    <w:qFormat/>
    <w:rsid w:val="0053480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01F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1F6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40ED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40ED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95F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Abad</dc:creator>
  <cp:keywords/>
  <dc:description/>
  <cp:lastModifiedBy>Rafael Abad</cp:lastModifiedBy>
  <cp:revision>8</cp:revision>
  <dcterms:created xsi:type="dcterms:W3CDTF">2019-04-16T10:23:00Z</dcterms:created>
  <dcterms:modified xsi:type="dcterms:W3CDTF">2019-10-28T13:42:00Z</dcterms:modified>
</cp:coreProperties>
</file>