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B" w:rsidRDefault="00510A4B" w:rsidP="007100F5"/>
    <w:p w:rsidR="0042270A" w:rsidRDefault="00B01FDB" w:rsidP="00B01FDB">
      <w:pPr>
        <w:pStyle w:val="Heading1"/>
      </w:pPr>
      <w:r>
        <w:t xml:space="preserve">Description of the FRO metadata fields </w:t>
      </w:r>
      <w:r w:rsidR="006A327E">
        <w:t>(columns)</w:t>
      </w:r>
    </w:p>
    <w:p w:rsidR="006A327E" w:rsidRDefault="006A327E" w:rsidP="006A327E">
      <w:pPr>
        <w:spacing w:after="0"/>
      </w:pPr>
      <w:r>
        <w:t xml:space="preserve">“Public” means the metadata fields in the basic floating-rate-index coding scheme, which is publically available </w:t>
      </w:r>
      <w:r w:rsidRPr="006A327E">
        <w:t>on the FpML website</w:t>
      </w:r>
      <w:r>
        <w:t xml:space="preserve"> via </w:t>
      </w:r>
      <w:hyperlink r:id="rId8" w:history="1">
        <w:r w:rsidRPr="006A327E">
          <w:rPr>
            <w:rStyle w:val="Hyperlink"/>
          </w:rPr>
          <w:t>Download Zip</w:t>
        </w:r>
      </w:hyperlink>
      <w:bookmarkStart w:id="0" w:name="_GoBack"/>
      <w:bookmarkEnd w:id="0"/>
      <w:r>
        <w:t xml:space="preserve">. </w:t>
      </w:r>
    </w:p>
    <w:p w:rsidR="006A327E" w:rsidRPr="006A327E" w:rsidRDefault="006A327E" w:rsidP="006A327E">
      <w:pPr>
        <w:spacing w:after="0"/>
      </w:pPr>
      <w:r>
        <w:t>“</w:t>
      </w:r>
      <w:r w:rsidRPr="006A327E">
        <w:t>Value-Added</w:t>
      </w:r>
      <w:r>
        <w:t xml:space="preserve">” means the metadata fields in the enhanced floating-rate-index coding scheme, which </w:t>
      </w:r>
      <w:proofErr w:type="gramStart"/>
      <w:r>
        <w:t>is distributed</w:t>
      </w:r>
      <w:proofErr w:type="gramEnd"/>
      <w:r>
        <w:t xml:space="preserve"> via </w:t>
      </w:r>
      <w:hyperlink r:id="rId9" w:history="1">
        <w:r w:rsidRPr="006A327E">
          <w:rPr>
            <w:rStyle w:val="Hyperlink"/>
          </w:rPr>
          <w:t>ISDA bookstore</w:t>
        </w:r>
      </w:hyperlink>
      <w:r>
        <w:t>.</w:t>
      </w:r>
    </w:p>
    <w:tbl>
      <w:tblPr>
        <w:tblW w:w="3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347"/>
        <w:gridCol w:w="927"/>
        <w:gridCol w:w="534"/>
        <w:gridCol w:w="574"/>
        <w:gridCol w:w="3054"/>
      </w:tblGrid>
      <w:tr w:rsidR="00B01FDB" w:rsidRPr="00B01FDB" w:rsidTr="00B01FDB"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spacing w:after="0"/>
              <w:ind w:left="405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</w:tr>
      <w:tr w:rsidR="00B01FDB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B01FDB">
            <w:pPr>
              <w:pStyle w:val="ListParagraph"/>
              <w:spacing w:after="0"/>
              <w:ind w:left="76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01FDB">
              <w:rPr>
                <w:rFonts w:cstheme="minorHAnsi"/>
                <w:b/>
                <w:color w:val="000000"/>
                <w:sz w:val="20"/>
                <w:szCs w:val="20"/>
              </w:rPr>
              <w:t>Column Name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01FDB">
              <w:rPr>
                <w:rFonts w:cstheme="minorHAnsi"/>
                <w:b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01FDB">
              <w:rPr>
                <w:rFonts w:cstheme="minorHAnsi"/>
                <w:b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01FDB">
              <w:rPr>
                <w:rFonts w:cstheme="minorHAnsi"/>
                <w:b/>
                <w:color w:val="000000"/>
                <w:sz w:val="20"/>
                <w:szCs w:val="20"/>
              </w:rPr>
              <w:t>Value-Added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01FDB">
              <w:rPr>
                <w:rFonts w:cstheme="minorHAnsi"/>
                <w:b/>
                <w:color w:val="000000"/>
                <w:sz w:val="20"/>
                <w:szCs w:val="20"/>
              </w:rPr>
              <w:t>Description of Column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FRO Name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unique string/code identifying the ISDA floating rate option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FRO annotations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FpML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Points the user to the place where the FRO definitions can be found.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Maps-to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ISDA mapping doc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Where FROs under the 2006 ISDA Definitions map to Floating Rate Options under the 2021 Definitions; ‘mapping‘ means that the FROs share a common underlying benchmark, not that the Floating Rates Options are identical.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Maps-from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ISDA mapping doc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Where FROs under the 2006 ISDA Definitions map to Floating Rate Options under the 2021 Definitions; ‘mapping‘ means that the FROs share a common underlying benchmark, not that the Floating Rates Options are identical.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The “Category” as set out in such column for the FRO in the Floating Rate Matrix 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Style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“Style” as set out in such column for the FRO in the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Method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The method or formula as set out in the Category/ Style column for the FRO in the Floating Rate Matrix 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FRO Method (2006)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FpML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Applicable to 2006 FROs only. OIS indicates that an OIS formula is embedded in the FRO.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Daycount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default Floating Rate Day Count Fraction as set out in such column in the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Administrator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administrator for that rate or benchmark or, if there is no administrator, the provider of that rate or benchmark.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Designated Maturity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Applicability of Designated Maturity as set out in such column in the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Time Definition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Time as defined in the Fixing Time column for the FRO in the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Time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The Fixing Time in the Fixing Time Business Center as defined in the Fixing Time Definition 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Time Business Center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business center specified for the Fixing Time as defined in the Fixing Time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Fixing Time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Any alternative Fixing Time that might apply under any specified scenario as defined in the Fixing Time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Fixing Time Business Center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business center used for any alternative Fixing Time as defined in the Fixing Time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Fixing Time Designated Maturity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Designated Maturity (index tenor)  for which the Alternative Fixing Time applies as defined in the Fixing Time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Fixing Time Reason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description of the specified scenario that would result in the alternative Fixing Time being used as defined in the Fixing Time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Offset Definition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Day offset as defined in the Fixing Day column for the FRO in the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Offset Period Multiplier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Default fixing offset period multiplier as defined in the Fixing Offset Definition</w:t>
            </w:r>
          </w:p>
        </w:tc>
      </w:tr>
      <w:tr w:rsidR="0042270A" w:rsidRPr="00B01FDB" w:rsidTr="00B01FDB">
        <w:trPr>
          <w:trHeight w:val="2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Offset Period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Default fixing offset period (typically days) as defined in the Fixing Offset Definition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Offset Business Center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Business Centers for fixing offset as defined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Offset Period Multiplier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Alternative fixing offset period multiplier where any specified condition applies as defined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Fixing Offset Period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Alternative fixing offset period where any specified condition applies (typically days) as defined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(Alternative) Offset Business Center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Business Center for alternative fixing offset period as defined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Fixing Offset Designated Maturity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Designated Maturity (index tenor)  for which the Fixing Day offset applies as defined in the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(Alternative) Fixing Offset Reason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specific condition that would result in an alternative fixing offset period applying as defined in the Fixing Offset Definition</w:t>
            </w:r>
          </w:p>
        </w:tc>
      </w:tr>
      <w:tr w:rsidR="0042270A" w:rsidRPr="00B01FDB" w:rsidTr="00B01FDB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Applicable Business Day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hd w:val="clear" w:color="auto" w:fill="FFFFFF"/>
              <w:autoSpaceDE w:val="0"/>
              <w:autoSpaceDN w:val="0"/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  <w:highlight w:val="white"/>
              </w:rPr>
              <w:t xml:space="preserve">The Applicable Business Days specified in </w:t>
            </w: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the Applicable Business Days column for the FRO in the Floating Rate Matrix </w:t>
            </w:r>
            <w:r w:rsidRPr="00B01FDB">
              <w:rPr>
                <w:rFonts w:cstheme="minorHAnsi"/>
                <w:color w:val="000000"/>
                <w:sz w:val="20"/>
                <w:szCs w:val="20"/>
                <w:highlight w:val="white"/>
              </w:rPr>
              <w:t>for the purposes of the determination of the Relevant Rate pursuant to such FRO</w:t>
            </w:r>
          </w:p>
        </w:tc>
      </w:tr>
      <w:tr w:rsidR="0042270A" w:rsidRPr="00B01FDB" w:rsidTr="00852A5A">
        <w:trPr>
          <w:trHeight w:val="367"/>
        </w:trPr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ISO CODE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External / ISO-20222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852A5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4-character ISO codes mapped to ISDA FROs for Regulatory purposes.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Broker Rate Description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 Source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Yes, Not added yet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Broker Rate Description from ISDA Broker Rate Source.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Broker Rate Publication Page/Screen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 Source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Yes, Not added yet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Broker Rate Publication Page/Screen from ISDA Broker Rate Source.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Reference in 2006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ISDA 2006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Supps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Definitions includes the FRO 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Reference in 2021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2021 Definitions includes the FRO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Reference in in Broker Rate Source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BR Source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Broker Rate Source includes the BR </w:t>
            </w:r>
          </w:p>
        </w:tc>
      </w:tr>
      <w:tr w:rsidR="0042270A" w:rsidRPr="00B01FDB" w:rsidTr="00852A5A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In LOAN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External / FpML Loan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YES / NO to flag FROs identified by the FpML Syndicated Loan WG as having underlying benchmark that may also be referenced in syndicated loans, e.g. </w:t>
            </w:r>
            <w:r w:rsidRPr="00B01FDB">
              <w:rPr>
                <w:rFonts w:cstheme="minorHAnsi"/>
                <w:i/>
                <w:iCs/>
                <w:color w:val="000000"/>
                <w:sz w:val="20"/>
                <w:szCs w:val="20"/>
                <w:lang w:val="en-GB"/>
              </w:rPr>
              <w:t>NO</w:t>
            </w: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First defined in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ISDA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 and 2021 Floating Rate 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supplement or version the FRO was first added to the 2006 Definitions or 2021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Added date (Start Date)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ISDA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 and 2021 Floating Rate 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date the Floating Rate Option was added to the 2006 Definitions or 2021 Floating Rate Matrix.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Update Date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ISDA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 and 2021 Floating Rate 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date the Floating Rate Option was last updated in the 2006 Definitions or 2021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Last Updated in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ISDA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 and 2021 Floating Rate 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supplement or version the FRO was last updated in the 2006 Definitions or 2021 Floating Rate Matrix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End date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2006 ISDA </w:t>
            </w:r>
            <w:proofErr w:type="spellStart"/>
            <w:r w:rsidRPr="00B01FDB">
              <w:rPr>
                <w:rFonts w:cstheme="minorHAnsi"/>
                <w:color w:val="000000"/>
                <w:sz w:val="20"/>
                <w:szCs w:val="20"/>
              </w:rPr>
              <w:t>Defs</w:t>
            </w:r>
            <w:proofErr w:type="spellEnd"/>
            <w:r w:rsidRPr="00B01FDB">
              <w:rPr>
                <w:rFonts w:cstheme="minorHAnsi"/>
                <w:color w:val="000000"/>
                <w:sz w:val="20"/>
                <w:szCs w:val="20"/>
              </w:rPr>
              <w:t xml:space="preserve"> and 2021 </w:t>
            </w:r>
            <w:r w:rsidRPr="00B01FDB">
              <w:rPr>
                <w:rFonts w:cstheme="minorHAnsi"/>
                <w:color w:val="000000"/>
                <w:sz w:val="20"/>
                <w:szCs w:val="20"/>
              </w:rPr>
              <w:lastRenderedPageBreak/>
              <w:t>Floating Rate Matrix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The date the Floating Rate Option was removed from the 2006 Definitions or 2021 Floating Rate Matrix.</w:t>
            </w:r>
          </w:p>
        </w:tc>
      </w:tr>
      <w:tr w:rsidR="0042270A" w:rsidRPr="00B01FDB" w:rsidTr="00B01FDB">
        <w:tc>
          <w:tcPr>
            <w:tcW w:w="2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42270A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01F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Code Description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FpML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270A" w:rsidRPr="00B01FDB" w:rsidRDefault="0042270A" w:rsidP="007570E3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 w:rsidRPr="00B01FDB">
              <w:rPr>
                <w:rFonts w:cstheme="minorHAnsi"/>
                <w:color w:val="000000"/>
                <w:sz w:val="20"/>
                <w:szCs w:val="20"/>
              </w:rPr>
              <w:t>(Existing in FpML field) Code Deprecation or other Code related notes</w:t>
            </w:r>
            <w:r w:rsidRPr="00B01FD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42270A" w:rsidRPr="007100F5" w:rsidRDefault="0042270A" w:rsidP="0042270A"/>
    <w:sectPr w:rsidR="0042270A" w:rsidRPr="007100F5" w:rsidSect="0042270A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E4" w:rsidRDefault="002D60E4" w:rsidP="006D7881">
      <w:pPr>
        <w:spacing w:after="0" w:line="240" w:lineRule="auto"/>
      </w:pPr>
      <w:r>
        <w:separator/>
      </w:r>
    </w:p>
  </w:endnote>
  <w:endnote w:type="continuationSeparator" w:id="0">
    <w:p w:rsidR="002D60E4" w:rsidRDefault="002D60E4" w:rsidP="006D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-Bold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7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996" w:rsidRDefault="003649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F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4996" w:rsidRDefault="0036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E4" w:rsidRDefault="002D60E4" w:rsidP="006D7881">
      <w:pPr>
        <w:spacing w:after="0" w:line="240" w:lineRule="auto"/>
      </w:pPr>
      <w:r>
        <w:separator/>
      </w:r>
    </w:p>
  </w:footnote>
  <w:footnote w:type="continuationSeparator" w:id="0">
    <w:p w:rsidR="002D60E4" w:rsidRDefault="002D60E4" w:rsidP="006D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00" w:rsidRDefault="00A10700" w:rsidP="007100F5">
    <w:pPr>
      <w:pStyle w:val="Header"/>
      <w:jc w:val="both"/>
    </w:pPr>
    <w:r>
      <w:rPr>
        <w:noProof/>
      </w:rPr>
      <w:drawing>
        <wp:inline distT="0" distB="0" distL="0" distR="0" wp14:anchorId="28F60A41" wp14:editId="01F41C16">
          <wp:extent cx="1163117" cy="2874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DA Mark &amp; Tag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45" cy="287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270A">
      <w:t xml:space="preserve">     </w:t>
    </w:r>
    <w:r w:rsidR="007100F5">
      <w:t xml:space="preserve">            </w:t>
    </w:r>
    <w:r w:rsidR="0042270A">
      <w:t xml:space="preserve">       </w:t>
    </w:r>
    <w:r w:rsidR="0042270A">
      <w:tab/>
    </w:r>
    <w:r w:rsidR="0042270A">
      <w:tab/>
    </w:r>
    <w:r w:rsidR="007100F5">
      <w:t xml:space="preserve">   </w:t>
    </w:r>
    <w:r w:rsidR="0042270A" w:rsidRPr="007100F5">
      <w:rPr>
        <w:noProof/>
      </w:rPr>
      <w:drawing>
        <wp:inline distT="0" distB="0" distL="0" distR="0" wp14:anchorId="695AB988" wp14:editId="588C8E11">
          <wp:extent cx="841248" cy="462110"/>
          <wp:effectExtent l="0" t="0" r="0" b="0"/>
          <wp:docPr id="3077" name="Picture 7" descr="fpmllogo_resiz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7" descr="fpmllogo_resizabl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40" cy="465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100F5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C2E"/>
    <w:multiLevelType w:val="hybridMultilevel"/>
    <w:tmpl w:val="229CF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05E8E"/>
    <w:multiLevelType w:val="hybridMultilevel"/>
    <w:tmpl w:val="8A9AD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E4A3C"/>
    <w:multiLevelType w:val="hybridMultilevel"/>
    <w:tmpl w:val="445A7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D094B"/>
    <w:multiLevelType w:val="hybridMultilevel"/>
    <w:tmpl w:val="1C52FE6A"/>
    <w:lvl w:ilvl="0" w:tplc="CAC80FA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4BB3"/>
    <w:multiLevelType w:val="hybridMultilevel"/>
    <w:tmpl w:val="913AC32E"/>
    <w:lvl w:ilvl="0" w:tplc="5A329C08">
      <w:start w:val="1"/>
      <w:numFmt w:val="lowerRoman"/>
      <w:lvlText w:val="%1."/>
      <w:lvlJc w:val="right"/>
      <w:pPr>
        <w:ind w:left="28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8C329E0"/>
    <w:multiLevelType w:val="hybridMultilevel"/>
    <w:tmpl w:val="F8F0BB26"/>
    <w:lvl w:ilvl="0" w:tplc="CF2093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854B6"/>
    <w:multiLevelType w:val="hybridMultilevel"/>
    <w:tmpl w:val="88F25192"/>
    <w:lvl w:ilvl="0" w:tplc="33A003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153C1"/>
    <w:multiLevelType w:val="hybridMultilevel"/>
    <w:tmpl w:val="C414E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11AB2"/>
    <w:multiLevelType w:val="hybridMultilevel"/>
    <w:tmpl w:val="85707B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FA1CE3"/>
    <w:multiLevelType w:val="hybridMultilevel"/>
    <w:tmpl w:val="C450C24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BF5D01"/>
    <w:multiLevelType w:val="hybridMultilevel"/>
    <w:tmpl w:val="FBF6A4A8"/>
    <w:lvl w:ilvl="0" w:tplc="08D6427C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A1852"/>
    <w:multiLevelType w:val="hybridMultilevel"/>
    <w:tmpl w:val="4AA4C688"/>
    <w:lvl w:ilvl="0" w:tplc="ADD8A736">
      <w:numFmt w:val="bullet"/>
      <w:lvlText w:val="-"/>
      <w:lvlJc w:val="left"/>
      <w:pPr>
        <w:ind w:left="109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7144A5"/>
    <w:multiLevelType w:val="hybridMultilevel"/>
    <w:tmpl w:val="806C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43D75"/>
    <w:multiLevelType w:val="hybridMultilevel"/>
    <w:tmpl w:val="FBF23D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722F7D"/>
    <w:multiLevelType w:val="hybridMultilevel"/>
    <w:tmpl w:val="F1B0AF04"/>
    <w:lvl w:ilvl="0" w:tplc="040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605BC7"/>
    <w:multiLevelType w:val="hybridMultilevel"/>
    <w:tmpl w:val="67FED0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1157E0"/>
    <w:multiLevelType w:val="hybridMultilevel"/>
    <w:tmpl w:val="AF54B91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D13D8"/>
    <w:multiLevelType w:val="hybridMultilevel"/>
    <w:tmpl w:val="DAFED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855B1"/>
    <w:multiLevelType w:val="hybridMultilevel"/>
    <w:tmpl w:val="6D6C61F6"/>
    <w:lvl w:ilvl="0" w:tplc="0409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14CA4"/>
    <w:multiLevelType w:val="hybridMultilevel"/>
    <w:tmpl w:val="E886243C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41EB120B"/>
    <w:multiLevelType w:val="hybridMultilevel"/>
    <w:tmpl w:val="BF66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B6A42"/>
    <w:multiLevelType w:val="hybridMultilevel"/>
    <w:tmpl w:val="1E66BADE"/>
    <w:lvl w:ilvl="0" w:tplc="0030A3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36752"/>
    <w:multiLevelType w:val="hybridMultilevel"/>
    <w:tmpl w:val="8CF07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830693"/>
    <w:multiLevelType w:val="hybridMultilevel"/>
    <w:tmpl w:val="AF388014"/>
    <w:lvl w:ilvl="0" w:tplc="F0B4EDD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C4042"/>
    <w:multiLevelType w:val="hybridMultilevel"/>
    <w:tmpl w:val="F1B0AF04"/>
    <w:lvl w:ilvl="0" w:tplc="040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867B65"/>
    <w:multiLevelType w:val="hybridMultilevel"/>
    <w:tmpl w:val="4552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336B0"/>
    <w:multiLevelType w:val="hybridMultilevel"/>
    <w:tmpl w:val="6B7262C0"/>
    <w:lvl w:ilvl="0" w:tplc="0809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4E014857"/>
    <w:multiLevelType w:val="hybridMultilevel"/>
    <w:tmpl w:val="DC6E25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AC4349"/>
    <w:multiLevelType w:val="hybridMultilevel"/>
    <w:tmpl w:val="1E24C58A"/>
    <w:lvl w:ilvl="0" w:tplc="0809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51D132E"/>
    <w:multiLevelType w:val="hybridMultilevel"/>
    <w:tmpl w:val="826E1D86"/>
    <w:lvl w:ilvl="0" w:tplc="0156BE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357AB"/>
    <w:multiLevelType w:val="hybridMultilevel"/>
    <w:tmpl w:val="2256B65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C5DE2"/>
    <w:multiLevelType w:val="hybridMultilevel"/>
    <w:tmpl w:val="F8A097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A388C"/>
    <w:multiLevelType w:val="hybridMultilevel"/>
    <w:tmpl w:val="171037F4"/>
    <w:lvl w:ilvl="0" w:tplc="E0C8154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CDC8E5B0">
      <w:start w:val="1"/>
      <w:numFmt w:val="lowerRoman"/>
      <w:lvlText w:val="%2."/>
      <w:lvlJc w:val="right"/>
      <w:pPr>
        <w:ind w:left="2520" w:hanging="360"/>
      </w:pPr>
      <w:rPr>
        <w:rFonts w:hint="default"/>
        <w:b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463F69"/>
    <w:multiLevelType w:val="hybridMultilevel"/>
    <w:tmpl w:val="247E5E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65EF5"/>
    <w:multiLevelType w:val="hybridMultilevel"/>
    <w:tmpl w:val="751A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0535BF"/>
    <w:multiLevelType w:val="hybridMultilevel"/>
    <w:tmpl w:val="3E06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060CD"/>
    <w:multiLevelType w:val="hybridMultilevel"/>
    <w:tmpl w:val="5B948F4A"/>
    <w:lvl w:ilvl="0" w:tplc="ADD8A736">
      <w:numFmt w:val="bullet"/>
      <w:lvlText w:val="-"/>
      <w:lvlJc w:val="left"/>
      <w:pPr>
        <w:ind w:left="73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36806"/>
    <w:multiLevelType w:val="hybridMultilevel"/>
    <w:tmpl w:val="F5903F14"/>
    <w:lvl w:ilvl="0" w:tplc="23165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58C1"/>
    <w:multiLevelType w:val="hybridMultilevel"/>
    <w:tmpl w:val="5D40D85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7"/>
  </w:num>
  <w:num w:numId="5">
    <w:abstractNumId w:val="12"/>
  </w:num>
  <w:num w:numId="6">
    <w:abstractNumId w:val="31"/>
  </w:num>
  <w:num w:numId="7">
    <w:abstractNumId w:val="35"/>
  </w:num>
  <w:num w:numId="8">
    <w:abstractNumId w:val="36"/>
  </w:num>
  <w:num w:numId="9">
    <w:abstractNumId w:val="11"/>
  </w:num>
  <w:num w:numId="10">
    <w:abstractNumId w:val="18"/>
  </w:num>
  <w:num w:numId="11">
    <w:abstractNumId w:val="14"/>
  </w:num>
  <w:num w:numId="12">
    <w:abstractNumId w:val="19"/>
  </w:num>
  <w:num w:numId="13">
    <w:abstractNumId w:val="26"/>
  </w:num>
  <w:num w:numId="14">
    <w:abstractNumId w:val="28"/>
  </w:num>
  <w:num w:numId="15">
    <w:abstractNumId w:val="30"/>
  </w:num>
  <w:num w:numId="16">
    <w:abstractNumId w:val="13"/>
  </w:num>
  <w:num w:numId="17">
    <w:abstractNumId w:val="9"/>
  </w:num>
  <w:num w:numId="18">
    <w:abstractNumId w:val="5"/>
  </w:num>
  <w:num w:numId="19">
    <w:abstractNumId w:val="5"/>
  </w:num>
  <w:num w:numId="20">
    <w:abstractNumId w:val="38"/>
  </w:num>
  <w:num w:numId="21">
    <w:abstractNumId w:val="16"/>
  </w:num>
  <w:num w:numId="22">
    <w:abstractNumId w:val="34"/>
  </w:num>
  <w:num w:numId="23">
    <w:abstractNumId w:val="1"/>
  </w:num>
  <w:num w:numId="24">
    <w:abstractNumId w:val="0"/>
  </w:num>
  <w:num w:numId="25">
    <w:abstractNumId w:val="10"/>
  </w:num>
  <w:num w:numId="26">
    <w:abstractNumId w:val="24"/>
  </w:num>
  <w:num w:numId="27">
    <w:abstractNumId w:val="6"/>
  </w:num>
  <w:num w:numId="28">
    <w:abstractNumId w:val="37"/>
  </w:num>
  <w:num w:numId="29">
    <w:abstractNumId w:val="25"/>
  </w:num>
  <w:num w:numId="30">
    <w:abstractNumId w:val="20"/>
  </w:num>
  <w:num w:numId="31">
    <w:abstractNumId w:val="33"/>
  </w:num>
  <w:num w:numId="32">
    <w:abstractNumId w:val="29"/>
  </w:num>
  <w:num w:numId="33">
    <w:abstractNumId w:val="15"/>
  </w:num>
  <w:num w:numId="34">
    <w:abstractNumId w:val="32"/>
  </w:num>
  <w:num w:numId="35">
    <w:abstractNumId w:val="21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8"/>
  </w:num>
  <w:num w:numId="39">
    <w:abstractNumId w:val="4"/>
  </w:num>
  <w:num w:numId="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CB"/>
    <w:rsid w:val="0001070B"/>
    <w:rsid w:val="00011813"/>
    <w:rsid w:val="000168BB"/>
    <w:rsid w:val="000267F4"/>
    <w:rsid w:val="00030159"/>
    <w:rsid w:val="00030619"/>
    <w:rsid w:val="00030FA6"/>
    <w:rsid w:val="00032F84"/>
    <w:rsid w:val="00033C76"/>
    <w:rsid w:val="00035B13"/>
    <w:rsid w:val="00037A3D"/>
    <w:rsid w:val="000403B0"/>
    <w:rsid w:val="000433CD"/>
    <w:rsid w:val="00044E75"/>
    <w:rsid w:val="00054306"/>
    <w:rsid w:val="000558C6"/>
    <w:rsid w:val="00060553"/>
    <w:rsid w:val="00065CBF"/>
    <w:rsid w:val="00070428"/>
    <w:rsid w:val="00076B57"/>
    <w:rsid w:val="000773B6"/>
    <w:rsid w:val="000846CF"/>
    <w:rsid w:val="00092197"/>
    <w:rsid w:val="0009313D"/>
    <w:rsid w:val="000A1AB6"/>
    <w:rsid w:val="000A28AA"/>
    <w:rsid w:val="000A3FD2"/>
    <w:rsid w:val="000B00AE"/>
    <w:rsid w:val="000B30CF"/>
    <w:rsid w:val="000B3380"/>
    <w:rsid w:val="000B5448"/>
    <w:rsid w:val="000C0AA2"/>
    <w:rsid w:val="000C24DE"/>
    <w:rsid w:val="000C2881"/>
    <w:rsid w:val="000C30EA"/>
    <w:rsid w:val="000C3EE2"/>
    <w:rsid w:val="000D0DE6"/>
    <w:rsid w:val="000D4800"/>
    <w:rsid w:val="000D5081"/>
    <w:rsid w:val="000D610A"/>
    <w:rsid w:val="000E1FC1"/>
    <w:rsid w:val="000E27AC"/>
    <w:rsid w:val="000E775A"/>
    <w:rsid w:val="000F5F2E"/>
    <w:rsid w:val="000F716E"/>
    <w:rsid w:val="00100CA4"/>
    <w:rsid w:val="001102E4"/>
    <w:rsid w:val="001117DA"/>
    <w:rsid w:val="00127369"/>
    <w:rsid w:val="00153C89"/>
    <w:rsid w:val="00156292"/>
    <w:rsid w:val="001613E0"/>
    <w:rsid w:val="00163486"/>
    <w:rsid w:val="00165B49"/>
    <w:rsid w:val="001674EF"/>
    <w:rsid w:val="001716E1"/>
    <w:rsid w:val="0017460A"/>
    <w:rsid w:val="0017487D"/>
    <w:rsid w:val="00195A75"/>
    <w:rsid w:val="00195D5D"/>
    <w:rsid w:val="001A2131"/>
    <w:rsid w:val="001A6D6D"/>
    <w:rsid w:val="001A7EAF"/>
    <w:rsid w:val="001B6AD7"/>
    <w:rsid w:val="001C3B6E"/>
    <w:rsid w:val="001C5553"/>
    <w:rsid w:val="001D2AB0"/>
    <w:rsid w:val="001E0C23"/>
    <w:rsid w:val="001E2179"/>
    <w:rsid w:val="001E467E"/>
    <w:rsid w:val="001E7864"/>
    <w:rsid w:val="002024B2"/>
    <w:rsid w:val="00211746"/>
    <w:rsid w:val="0021700C"/>
    <w:rsid w:val="00221E43"/>
    <w:rsid w:val="00223B09"/>
    <w:rsid w:val="0022776D"/>
    <w:rsid w:val="00227883"/>
    <w:rsid w:val="002279D6"/>
    <w:rsid w:val="00230A8E"/>
    <w:rsid w:val="002319F9"/>
    <w:rsid w:val="002339EA"/>
    <w:rsid w:val="00233F9A"/>
    <w:rsid w:val="00237F2F"/>
    <w:rsid w:val="00241B75"/>
    <w:rsid w:val="0024489D"/>
    <w:rsid w:val="0024762A"/>
    <w:rsid w:val="0025046F"/>
    <w:rsid w:val="00254A1D"/>
    <w:rsid w:val="00255BA2"/>
    <w:rsid w:val="00265405"/>
    <w:rsid w:val="00271B55"/>
    <w:rsid w:val="00274E1B"/>
    <w:rsid w:val="00277910"/>
    <w:rsid w:val="002816E1"/>
    <w:rsid w:val="00285EE3"/>
    <w:rsid w:val="0029229C"/>
    <w:rsid w:val="0029516D"/>
    <w:rsid w:val="002957FC"/>
    <w:rsid w:val="002960C9"/>
    <w:rsid w:val="002965CB"/>
    <w:rsid w:val="00297BAD"/>
    <w:rsid w:val="002A0543"/>
    <w:rsid w:val="002B37C6"/>
    <w:rsid w:val="002B4EC2"/>
    <w:rsid w:val="002C0602"/>
    <w:rsid w:val="002C14B2"/>
    <w:rsid w:val="002C3AD2"/>
    <w:rsid w:val="002C48A7"/>
    <w:rsid w:val="002C53D6"/>
    <w:rsid w:val="002C5924"/>
    <w:rsid w:val="002D019A"/>
    <w:rsid w:val="002D1D2D"/>
    <w:rsid w:val="002D476E"/>
    <w:rsid w:val="002D60E4"/>
    <w:rsid w:val="002E0EAB"/>
    <w:rsid w:val="002F4912"/>
    <w:rsid w:val="002F4CF0"/>
    <w:rsid w:val="002F6321"/>
    <w:rsid w:val="00306185"/>
    <w:rsid w:val="00312410"/>
    <w:rsid w:val="0031259A"/>
    <w:rsid w:val="00313FDF"/>
    <w:rsid w:val="00315531"/>
    <w:rsid w:val="003173DC"/>
    <w:rsid w:val="00320702"/>
    <w:rsid w:val="003240B0"/>
    <w:rsid w:val="00327995"/>
    <w:rsid w:val="0033018A"/>
    <w:rsid w:val="0033058F"/>
    <w:rsid w:val="00331E82"/>
    <w:rsid w:val="0033438F"/>
    <w:rsid w:val="0034171F"/>
    <w:rsid w:val="00343CD3"/>
    <w:rsid w:val="00350865"/>
    <w:rsid w:val="00353D43"/>
    <w:rsid w:val="00364996"/>
    <w:rsid w:val="00366B46"/>
    <w:rsid w:val="00380751"/>
    <w:rsid w:val="003831D7"/>
    <w:rsid w:val="00394306"/>
    <w:rsid w:val="00396210"/>
    <w:rsid w:val="00396FAC"/>
    <w:rsid w:val="003970E0"/>
    <w:rsid w:val="003976CD"/>
    <w:rsid w:val="003977B1"/>
    <w:rsid w:val="003A0716"/>
    <w:rsid w:val="003A0C87"/>
    <w:rsid w:val="003B0EB5"/>
    <w:rsid w:val="003B2888"/>
    <w:rsid w:val="003C236F"/>
    <w:rsid w:val="003D0325"/>
    <w:rsid w:val="003D0E01"/>
    <w:rsid w:val="003D27A9"/>
    <w:rsid w:val="003E2F23"/>
    <w:rsid w:val="003F06FB"/>
    <w:rsid w:val="003F1E23"/>
    <w:rsid w:val="00401B72"/>
    <w:rsid w:val="00405C91"/>
    <w:rsid w:val="00411094"/>
    <w:rsid w:val="00420F60"/>
    <w:rsid w:val="0042270A"/>
    <w:rsid w:val="00426BDA"/>
    <w:rsid w:val="00431BC0"/>
    <w:rsid w:val="00442AA1"/>
    <w:rsid w:val="00443046"/>
    <w:rsid w:val="00446695"/>
    <w:rsid w:val="004646AF"/>
    <w:rsid w:val="004647E3"/>
    <w:rsid w:val="00466186"/>
    <w:rsid w:val="00475D5D"/>
    <w:rsid w:val="0047629A"/>
    <w:rsid w:val="00477680"/>
    <w:rsid w:val="004872E8"/>
    <w:rsid w:val="0049211C"/>
    <w:rsid w:val="004955D3"/>
    <w:rsid w:val="00495625"/>
    <w:rsid w:val="004975E4"/>
    <w:rsid w:val="004979CF"/>
    <w:rsid w:val="004A2FB3"/>
    <w:rsid w:val="004B43C0"/>
    <w:rsid w:val="004B45AA"/>
    <w:rsid w:val="004D110B"/>
    <w:rsid w:val="004E640E"/>
    <w:rsid w:val="004F0A1E"/>
    <w:rsid w:val="004F4052"/>
    <w:rsid w:val="004F6D80"/>
    <w:rsid w:val="00500CB9"/>
    <w:rsid w:val="00503286"/>
    <w:rsid w:val="00510A4B"/>
    <w:rsid w:val="00517284"/>
    <w:rsid w:val="00517338"/>
    <w:rsid w:val="005173FC"/>
    <w:rsid w:val="00524A3F"/>
    <w:rsid w:val="00525F61"/>
    <w:rsid w:val="00527C91"/>
    <w:rsid w:val="005441EF"/>
    <w:rsid w:val="005468B1"/>
    <w:rsid w:val="00546E41"/>
    <w:rsid w:val="0054788B"/>
    <w:rsid w:val="005527E6"/>
    <w:rsid w:val="005610C5"/>
    <w:rsid w:val="005641B7"/>
    <w:rsid w:val="00566DC6"/>
    <w:rsid w:val="00570BF9"/>
    <w:rsid w:val="00572547"/>
    <w:rsid w:val="005820BA"/>
    <w:rsid w:val="00592F12"/>
    <w:rsid w:val="00595E7C"/>
    <w:rsid w:val="00596D8E"/>
    <w:rsid w:val="00596F65"/>
    <w:rsid w:val="005A692E"/>
    <w:rsid w:val="005B0962"/>
    <w:rsid w:val="005B2556"/>
    <w:rsid w:val="005B3E91"/>
    <w:rsid w:val="005C1496"/>
    <w:rsid w:val="005D56D0"/>
    <w:rsid w:val="005D6954"/>
    <w:rsid w:val="005E032C"/>
    <w:rsid w:val="005E4524"/>
    <w:rsid w:val="005E542C"/>
    <w:rsid w:val="005E56AF"/>
    <w:rsid w:val="005E61B7"/>
    <w:rsid w:val="005F3E63"/>
    <w:rsid w:val="005F49DD"/>
    <w:rsid w:val="006021CC"/>
    <w:rsid w:val="00605BF9"/>
    <w:rsid w:val="00614105"/>
    <w:rsid w:val="006152C6"/>
    <w:rsid w:val="00616562"/>
    <w:rsid w:val="00623B97"/>
    <w:rsid w:val="00625318"/>
    <w:rsid w:val="00631F89"/>
    <w:rsid w:val="00632E68"/>
    <w:rsid w:val="00636E84"/>
    <w:rsid w:val="006428F3"/>
    <w:rsid w:val="00652BA7"/>
    <w:rsid w:val="00656485"/>
    <w:rsid w:val="006674A9"/>
    <w:rsid w:val="00670627"/>
    <w:rsid w:val="00672FC5"/>
    <w:rsid w:val="00677F48"/>
    <w:rsid w:val="0068159D"/>
    <w:rsid w:val="00685620"/>
    <w:rsid w:val="00692C10"/>
    <w:rsid w:val="0069459E"/>
    <w:rsid w:val="006973FB"/>
    <w:rsid w:val="006A125B"/>
    <w:rsid w:val="006A12D3"/>
    <w:rsid w:val="006A327E"/>
    <w:rsid w:val="006A634D"/>
    <w:rsid w:val="006B1C36"/>
    <w:rsid w:val="006B2291"/>
    <w:rsid w:val="006B2BA9"/>
    <w:rsid w:val="006B3532"/>
    <w:rsid w:val="006B4AA6"/>
    <w:rsid w:val="006B5BE0"/>
    <w:rsid w:val="006B6E7A"/>
    <w:rsid w:val="006B75EF"/>
    <w:rsid w:val="006C074E"/>
    <w:rsid w:val="006C1EC5"/>
    <w:rsid w:val="006C5C8E"/>
    <w:rsid w:val="006D11B1"/>
    <w:rsid w:val="006D7881"/>
    <w:rsid w:val="006F5B9D"/>
    <w:rsid w:val="006F7B0B"/>
    <w:rsid w:val="007049E9"/>
    <w:rsid w:val="00707091"/>
    <w:rsid w:val="007100F5"/>
    <w:rsid w:val="007135B6"/>
    <w:rsid w:val="0072115C"/>
    <w:rsid w:val="007259C1"/>
    <w:rsid w:val="0073729B"/>
    <w:rsid w:val="00743CA4"/>
    <w:rsid w:val="00745E91"/>
    <w:rsid w:val="007475FF"/>
    <w:rsid w:val="007506DD"/>
    <w:rsid w:val="00763AC4"/>
    <w:rsid w:val="007734D8"/>
    <w:rsid w:val="00775A10"/>
    <w:rsid w:val="00780213"/>
    <w:rsid w:val="00780AD4"/>
    <w:rsid w:val="007813C3"/>
    <w:rsid w:val="00783826"/>
    <w:rsid w:val="00784AC0"/>
    <w:rsid w:val="00790881"/>
    <w:rsid w:val="00792E6E"/>
    <w:rsid w:val="00797AD9"/>
    <w:rsid w:val="007A1B78"/>
    <w:rsid w:val="007A44BE"/>
    <w:rsid w:val="007A7D4F"/>
    <w:rsid w:val="007B36C6"/>
    <w:rsid w:val="007B370E"/>
    <w:rsid w:val="007D0841"/>
    <w:rsid w:val="007E4EE9"/>
    <w:rsid w:val="007F1EFB"/>
    <w:rsid w:val="0080018D"/>
    <w:rsid w:val="0080729D"/>
    <w:rsid w:val="00807E7D"/>
    <w:rsid w:val="0081018F"/>
    <w:rsid w:val="008104FF"/>
    <w:rsid w:val="008129FE"/>
    <w:rsid w:val="00821C27"/>
    <w:rsid w:val="00822BFD"/>
    <w:rsid w:val="00824C37"/>
    <w:rsid w:val="00827DA2"/>
    <w:rsid w:val="00833F2D"/>
    <w:rsid w:val="00841E6C"/>
    <w:rsid w:val="008453D8"/>
    <w:rsid w:val="008464E9"/>
    <w:rsid w:val="008472DD"/>
    <w:rsid w:val="0085228F"/>
    <w:rsid w:val="00852A5A"/>
    <w:rsid w:val="00853C33"/>
    <w:rsid w:val="00854373"/>
    <w:rsid w:val="008629B5"/>
    <w:rsid w:val="00864665"/>
    <w:rsid w:val="00871CB8"/>
    <w:rsid w:val="0089495D"/>
    <w:rsid w:val="00896F07"/>
    <w:rsid w:val="008A6CD5"/>
    <w:rsid w:val="008B7E20"/>
    <w:rsid w:val="008C564D"/>
    <w:rsid w:val="008C6DAB"/>
    <w:rsid w:val="008D69DE"/>
    <w:rsid w:val="008E039C"/>
    <w:rsid w:val="008E2179"/>
    <w:rsid w:val="008E3DD4"/>
    <w:rsid w:val="008E446B"/>
    <w:rsid w:val="008E5C1C"/>
    <w:rsid w:val="008F1407"/>
    <w:rsid w:val="008F1EA9"/>
    <w:rsid w:val="008F3DF1"/>
    <w:rsid w:val="00902361"/>
    <w:rsid w:val="00904B8C"/>
    <w:rsid w:val="00912002"/>
    <w:rsid w:val="009163B9"/>
    <w:rsid w:val="0092026F"/>
    <w:rsid w:val="00940498"/>
    <w:rsid w:val="00941931"/>
    <w:rsid w:val="00944170"/>
    <w:rsid w:val="00945BAB"/>
    <w:rsid w:val="00946A1B"/>
    <w:rsid w:val="00951E5C"/>
    <w:rsid w:val="00960FCC"/>
    <w:rsid w:val="00962F68"/>
    <w:rsid w:val="00972681"/>
    <w:rsid w:val="00973CB1"/>
    <w:rsid w:val="00975A88"/>
    <w:rsid w:val="009767D8"/>
    <w:rsid w:val="0098044D"/>
    <w:rsid w:val="00983871"/>
    <w:rsid w:val="0098416E"/>
    <w:rsid w:val="00990831"/>
    <w:rsid w:val="00990C1E"/>
    <w:rsid w:val="00995677"/>
    <w:rsid w:val="009A0DAD"/>
    <w:rsid w:val="009A6819"/>
    <w:rsid w:val="009C0D8F"/>
    <w:rsid w:val="009C5A0B"/>
    <w:rsid w:val="009C6BD7"/>
    <w:rsid w:val="009C7AA5"/>
    <w:rsid w:val="009D37E1"/>
    <w:rsid w:val="009D5ED2"/>
    <w:rsid w:val="009D7F93"/>
    <w:rsid w:val="009E0511"/>
    <w:rsid w:val="009E28B6"/>
    <w:rsid w:val="009F4410"/>
    <w:rsid w:val="009F7E50"/>
    <w:rsid w:val="00A06BDE"/>
    <w:rsid w:val="00A10700"/>
    <w:rsid w:val="00A127F6"/>
    <w:rsid w:val="00A13ED3"/>
    <w:rsid w:val="00A16D51"/>
    <w:rsid w:val="00A240C5"/>
    <w:rsid w:val="00A24C75"/>
    <w:rsid w:val="00A25A0F"/>
    <w:rsid w:val="00A416C7"/>
    <w:rsid w:val="00A529D4"/>
    <w:rsid w:val="00A567E7"/>
    <w:rsid w:val="00A568F9"/>
    <w:rsid w:val="00A57BE6"/>
    <w:rsid w:val="00A65616"/>
    <w:rsid w:val="00A67356"/>
    <w:rsid w:val="00A70B93"/>
    <w:rsid w:val="00A82262"/>
    <w:rsid w:val="00A82878"/>
    <w:rsid w:val="00A85B1A"/>
    <w:rsid w:val="00A870E1"/>
    <w:rsid w:val="00A87B63"/>
    <w:rsid w:val="00A87F25"/>
    <w:rsid w:val="00A96BB6"/>
    <w:rsid w:val="00AA5E38"/>
    <w:rsid w:val="00AA62A4"/>
    <w:rsid w:val="00AA7189"/>
    <w:rsid w:val="00AA7E78"/>
    <w:rsid w:val="00AB207B"/>
    <w:rsid w:val="00AC4D05"/>
    <w:rsid w:val="00AC5B4A"/>
    <w:rsid w:val="00AD666E"/>
    <w:rsid w:val="00AD6BE7"/>
    <w:rsid w:val="00AE2190"/>
    <w:rsid w:val="00AE28D1"/>
    <w:rsid w:val="00AE7AFE"/>
    <w:rsid w:val="00B018C0"/>
    <w:rsid w:val="00B01FDB"/>
    <w:rsid w:val="00B04955"/>
    <w:rsid w:val="00B0591F"/>
    <w:rsid w:val="00B05ACE"/>
    <w:rsid w:val="00B1329C"/>
    <w:rsid w:val="00B13E4A"/>
    <w:rsid w:val="00B23F19"/>
    <w:rsid w:val="00B34281"/>
    <w:rsid w:val="00B35D22"/>
    <w:rsid w:val="00B44A2F"/>
    <w:rsid w:val="00B46913"/>
    <w:rsid w:val="00B555E3"/>
    <w:rsid w:val="00B55BD4"/>
    <w:rsid w:val="00B70292"/>
    <w:rsid w:val="00B71449"/>
    <w:rsid w:val="00B751BB"/>
    <w:rsid w:val="00B80371"/>
    <w:rsid w:val="00B8081C"/>
    <w:rsid w:val="00B81B51"/>
    <w:rsid w:val="00B838F1"/>
    <w:rsid w:val="00B84F5B"/>
    <w:rsid w:val="00B86D4C"/>
    <w:rsid w:val="00B872D1"/>
    <w:rsid w:val="00B87EB0"/>
    <w:rsid w:val="00B96120"/>
    <w:rsid w:val="00B9629D"/>
    <w:rsid w:val="00B97435"/>
    <w:rsid w:val="00B97D28"/>
    <w:rsid w:val="00BA15DC"/>
    <w:rsid w:val="00BA2293"/>
    <w:rsid w:val="00BA5463"/>
    <w:rsid w:val="00BB590A"/>
    <w:rsid w:val="00BD0AA1"/>
    <w:rsid w:val="00BD5837"/>
    <w:rsid w:val="00BD624A"/>
    <w:rsid w:val="00BE1EEA"/>
    <w:rsid w:val="00BE4F42"/>
    <w:rsid w:val="00BF1CFC"/>
    <w:rsid w:val="00BF667E"/>
    <w:rsid w:val="00C02275"/>
    <w:rsid w:val="00C047C8"/>
    <w:rsid w:val="00C04D9C"/>
    <w:rsid w:val="00C05A23"/>
    <w:rsid w:val="00C05AC6"/>
    <w:rsid w:val="00C16C65"/>
    <w:rsid w:val="00C21B80"/>
    <w:rsid w:val="00C2219E"/>
    <w:rsid w:val="00C34C88"/>
    <w:rsid w:val="00C3774F"/>
    <w:rsid w:val="00C43914"/>
    <w:rsid w:val="00C45301"/>
    <w:rsid w:val="00C4536E"/>
    <w:rsid w:val="00C51B8D"/>
    <w:rsid w:val="00C53B80"/>
    <w:rsid w:val="00C61CD6"/>
    <w:rsid w:val="00C630E7"/>
    <w:rsid w:val="00C67B37"/>
    <w:rsid w:val="00C75D40"/>
    <w:rsid w:val="00C77DA4"/>
    <w:rsid w:val="00C80255"/>
    <w:rsid w:val="00C84D52"/>
    <w:rsid w:val="00C8694A"/>
    <w:rsid w:val="00C87206"/>
    <w:rsid w:val="00C90A8F"/>
    <w:rsid w:val="00C968BD"/>
    <w:rsid w:val="00CA260B"/>
    <w:rsid w:val="00CB1A3F"/>
    <w:rsid w:val="00CC5B5D"/>
    <w:rsid w:val="00CC6F32"/>
    <w:rsid w:val="00CC799F"/>
    <w:rsid w:val="00CD0EFC"/>
    <w:rsid w:val="00CE5A14"/>
    <w:rsid w:val="00CF11C5"/>
    <w:rsid w:val="00CF4C1D"/>
    <w:rsid w:val="00D03514"/>
    <w:rsid w:val="00D03DA3"/>
    <w:rsid w:val="00D12F8E"/>
    <w:rsid w:val="00D143FB"/>
    <w:rsid w:val="00D15E49"/>
    <w:rsid w:val="00D173F6"/>
    <w:rsid w:val="00D356EF"/>
    <w:rsid w:val="00D36499"/>
    <w:rsid w:val="00D44E1B"/>
    <w:rsid w:val="00D5013D"/>
    <w:rsid w:val="00D505E2"/>
    <w:rsid w:val="00D52F4C"/>
    <w:rsid w:val="00D57B4C"/>
    <w:rsid w:val="00D57B68"/>
    <w:rsid w:val="00D607DC"/>
    <w:rsid w:val="00D63A97"/>
    <w:rsid w:val="00D64185"/>
    <w:rsid w:val="00D642A1"/>
    <w:rsid w:val="00D716B5"/>
    <w:rsid w:val="00D75E5A"/>
    <w:rsid w:val="00D8097A"/>
    <w:rsid w:val="00D817FA"/>
    <w:rsid w:val="00D8544D"/>
    <w:rsid w:val="00D94F9C"/>
    <w:rsid w:val="00DA05EF"/>
    <w:rsid w:val="00DA0FF1"/>
    <w:rsid w:val="00DA2274"/>
    <w:rsid w:val="00DA3E5C"/>
    <w:rsid w:val="00DA666A"/>
    <w:rsid w:val="00DB4EEF"/>
    <w:rsid w:val="00DB70D1"/>
    <w:rsid w:val="00DC52D1"/>
    <w:rsid w:val="00DD1EBC"/>
    <w:rsid w:val="00DE0AEC"/>
    <w:rsid w:val="00DF4DA1"/>
    <w:rsid w:val="00E04550"/>
    <w:rsid w:val="00E05FC1"/>
    <w:rsid w:val="00E07423"/>
    <w:rsid w:val="00E17BF5"/>
    <w:rsid w:val="00E17F9A"/>
    <w:rsid w:val="00E221A9"/>
    <w:rsid w:val="00E22BB9"/>
    <w:rsid w:val="00E23534"/>
    <w:rsid w:val="00E24144"/>
    <w:rsid w:val="00E2580D"/>
    <w:rsid w:val="00E27C1E"/>
    <w:rsid w:val="00E30FDF"/>
    <w:rsid w:val="00E44B97"/>
    <w:rsid w:val="00E55C72"/>
    <w:rsid w:val="00E65A90"/>
    <w:rsid w:val="00E6701B"/>
    <w:rsid w:val="00E7118B"/>
    <w:rsid w:val="00E7145C"/>
    <w:rsid w:val="00E74548"/>
    <w:rsid w:val="00E86883"/>
    <w:rsid w:val="00E935C7"/>
    <w:rsid w:val="00EA2891"/>
    <w:rsid w:val="00EA2EFB"/>
    <w:rsid w:val="00EC1D8D"/>
    <w:rsid w:val="00EC4507"/>
    <w:rsid w:val="00EC7E8E"/>
    <w:rsid w:val="00ED2C14"/>
    <w:rsid w:val="00EE692D"/>
    <w:rsid w:val="00EF569B"/>
    <w:rsid w:val="00F0412F"/>
    <w:rsid w:val="00F0452C"/>
    <w:rsid w:val="00F047ED"/>
    <w:rsid w:val="00F159B8"/>
    <w:rsid w:val="00F20619"/>
    <w:rsid w:val="00F23576"/>
    <w:rsid w:val="00F33248"/>
    <w:rsid w:val="00F37D0D"/>
    <w:rsid w:val="00F37F0D"/>
    <w:rsid w:val="00F47E86"/>
    <w:rsid w:val="00F620B8"/>
    <w:rsid w:val="00F6668F"/>
    <w:rsid w:val="00F82C17"/>
    <w:rsid w:val="00F90576"/>
    <w:rsid w:val="00F95CA6"/>
    <w:rsid w:val="00F96148"/>
    <w:rsid w:val="00F96C8B"/>
    <w:rsid w:val="00F97810"/>
    <w:rsid w:val="00FA4C37"/>
    <w:rsid w:val="00FB2F37"/>
    <w:rsid w:val="00FB43B3"/>
    <w:rsid w:val="00FB72CC"/>
    <w:rsid w:val="00FB7ADC"/>
    <w:rsid w:val="00FC5CF4"/>
    <w:rsid w:val="00FD4320"/>
    <w:rsid w:val="00FE026E"/>
    <w:rsid w:val="00FF00B5"/>
    <w:rsid w:val="00FF6D36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1BE47-3895-4FFC-8A3F-70149375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B0"/>
  </w:style>
  <w:style w:type="paragraph" w:styleId="Heading1">
    <w:name w:val="heading 1"/>
    <w:basedOn w:val="Normal"/>
    <w:next w:val="Normal"/>
    <w:link w:val="Heading1Char"/>
    <w:uiPriority w:val="9"/>
    <w:qFormat/>
    <w:rsid w:val="00510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A6819"/>
    <w:pPr>
      <w:keepNext/>
      <w:spacing w:before="260" w:after="260" w:line="260" w:lineRule="atLeast"/>
      <w:outlineLvl w:val="3"/>
    </w:pPr>
    <w:rPr>
      <w:rFonts w:ascii="Myriad-BoldItalic" w:hAnsi="Myriad-BoldItalic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E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881"/>
  </w:style>
  <w:style w:type="paragraph" w:styleId="Footer">
    <w:name w:val="footer"/>
    <w:basedOn w:val="Normal"/>
    <w:link w:val="FooterChar"/>
    <w:uiPriority w:val="99"/>
    <w:unhideWhenUsed/>
    <w:rsid w:val="006D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881"/>
  </w:style>
  <w:style w:type="character" w:customStyle="1" w:styleId="Heading4Char">
    <w:name w:val="Heading 4 Char"/>
    <w:basedOn w:val="DefaultParagraphFont"/>
    <w:link w:val="Heading4"/>
    <w:uiPriority w:val="9"/>
    <w:semiHidden/>
    <w:rsid w:val="009A6819"/>
    <w:rPr>
      <w:rFonts w:ascii="Myriad-BoldItalic" w:hAnsi="Myriad-BoldItalic" w:cs="Times New Roman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0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8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3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917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03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21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6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2299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98665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6343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54757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9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50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7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1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7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32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464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78326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4677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48771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2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1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0334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96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9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0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89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714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6468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685236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85657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548621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12370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74975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5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1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96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7923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0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5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3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6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47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86724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28531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21958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029781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33879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641464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01363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9649470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85051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929432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81542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90125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124864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14706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8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1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5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1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02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2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85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43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1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62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40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13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57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50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072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07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1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910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97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24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08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53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988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402">
                      <w:marLeft w:val="3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7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6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271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2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01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6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968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71021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57804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25469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97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543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57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88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44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25029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88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92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54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89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8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45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2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8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2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19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5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57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9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0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19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220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09924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45858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047683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0811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58367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0154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5726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26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98238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8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1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17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238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0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79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1682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5548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277174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41047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ml.org/coding-scheme/codelist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da.org/book/enhanced-fpml-coding-scheme-catalo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BC53-84A9-4A10-BEF2-01077693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 Lenovo T410 XP v1.0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Yermakova</dc:creator>
  <cp:lastModifiedBy>Lyteck Lynhiavu</cp:lastModifiedBy>
  <cp:revision>4</cp:revision>
  <cp:lastPrinted>2012-08-08T16:51:00Z</cp:lastPrinted>
  <dcterms:created xsi:type="dcterms:W3CDTF">2021-08-03T17:54:00Z</dcterms:created>
  <dcterms:modified xsi:type="dcterms:W3CDTF">2023-06-22T21:21:00Z</dcterms:modified>
</cp:coreProperties>
</file>